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B140" w14:textId="77777777" w:rsidR="00C401A5" w:rsidRDefault="00C401A5" w:rsidP="00472669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 w:rsidRPr="00C401A5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Rodinná auta se mění. SUV posilují, kombi ale stále drží náskok</w:t>
      </w:r>
    </w:p>
    <w:p w14:paraId="57470EFD" w14:textId="7042A388" w:rsidR="00C401A5" w:rsidRDefault="000706D4" w:rsidP="00472669">
      <w:pPr>
        <w:pStyle w:val="Perex"/>
      </w:pPr>
      <w:r w:rsidRPr="00D56061">
        <w:t xml:space="preserve">Praha, </w:t>
      </w:r>
      <w:r w:rsidR="00D56061" w:rsidRPr="00D56061">
        <w:t>28</w:t>
      </w:r>
      <w:r w:rsidR="004B14FB" w:rsidRPr="00D56061">
        <w:t xml:space="preserve">. </w:t>
      </w:r>
      <w:r w:rsidR="00106F96" w:rsidRPr="00D56061">
        <w:t>května</w:t>
      </w:r>
      <w:r w:rsidRPr="00D56061">
        <w:t xml:space="preserve"> 202</w:t>
      </w:r>
      <w:r w:rsidR="00106F96" w:rsidRPr="00D56061">
        <w:t>6</w:t>
      </w:r>
      <w:r w:rsidRPr="00D56061">
        <w:t xml:space="preserve"> </w:t>
      </w:r>
      <w:r w:rsidRPr="00F25AE1">
        <w:t>–</w:t>
      </w:r>
      <w:r w:rsidR="00624D51" w:rsidRPr="00F25AE1">
        <w:t xml:space="preserve"> </w:t>
      </w:r>
      <w:r w:rsidR="00C401A5" w:rsidRPr="00C401A5">
        <w:t xml:space="preserve">Kombi a MPV </w:t>
      </w:r>
      <w:r w:rsidR="00B27541">
        <w:t>podle dubnových dat</w:t>
      </w:r>
      <w:r w:rsidR="00C401A5" w:rsidRPr="00C401A5">
        <w:t xml:space="preserve"> tvoří největší část nabídky rodinných vozů na</w:t>
      </w:r>
      <w:r w:rsidR="00C401A5">
        <w:t xml:space="preserve"> inzertním motoristickém portálu </w:t>
      </w:r>
      <w:proofErr w:type="spellStart"/>
      <w:r w:rsidR="00C401A5" w:rsidRPr="00C401A5">
        <w:t>TipCars</w:t>
      </w:r>
      <w:proofErr w:type="spellEnd"/>
      <w:r w:rsidR="00C401A5" w:rsidRPr="00C401A5">
        <w:t>, SUV ale mezi ojetými vozy postupně posilují. Data zároveň ukazují výrazné rozdíly mezi jednotlivými kategoriemi – SUV vycházejí téměř na</w:t>
      </w:r>
      <w:r w:rsidR="00C401A5">
        <w:t> </w:t>
      </w:r>
      <w:r w:rsidR="00C401A5" w:rsidRPr="00C401A5">
        <w:t>dvojnásobek ceny kombi a MPV a zároveň bývají mladší a mají nižší nájezd.</w:t>
      </w:r>
    </w:p>
    <w:p w14:paraId="40624E17" w14:textId="3EB51A96" w:rsidR="00D81759" w:rsidRPr="00B27541" w:rsidRDefault="00D81759" w:rsidP="00D81759">
      <w:pPr>
        <w:pStyle w:val="Perex"/>
      </w:pPr>
      <w:r w:rsidRPr="00D81759">
        <w:rPr>
          <w:b w:val="0"/>
          <w:bCs w:val="0"/>
        </w:rPr>
        <w:t xml:space="preserve">Před začátkem letní sezony, kdy řada rodin plánuje dovolené, výlety a delší cesty autem, připravil </w:t>
      </w:r>
      <w:proofErr w:type="spellStart"/>
      <w:r w:rsidRPr="00D81759">
        <w:rPr>
          <w:b w:val="0"/>
          <w:bCs w:val="0"/>
        </w:rPr>
        <w:t>TipCars</w:t>
      </w:r>
      <w:proofErr w:type="spellEnd"/>
      <w:r w:rsidRPr="00D81759">
        <w:rPr>
          <w:b w:val="0"/>
          <w:bCs w:val="0"/>
        </w:rPr>
        <w:t xml:space="preserve"> analýzu rodinných vozů ve své nabídce. Zaměřil se na kombi, MPV a SUV a</w:t>
      </w:r>
      <w:r w:rsidR="00851E90">
        <w:rPr>
          <w:b w:val="0"/>
          <w:bCs w:val="0"/>
        </w:rPr>
        <w:t> </w:t>
      </w:r>
      <w:r w:rsidRPr="00D81759">
        <w:rPr>
          <w:b w:val="0"/>
          <w:bCs w:val="0"/>
        </w:rPr>
        <w:t xml:space="preserve">porovnal jejich cenu, stáří, nájezd i strukturu pohonů. </w:t>
      </w:r>
      <w:r w:rsidR="00B27541" w:rsidRPr="00B27541">
        <w:rPr>
          <w:b w:val="0"/>
          <w:bCs w:val="0"/>
        </w:rPr>
        <w:t xml:space="preserve">Data za duben 2026 ukazují, že praktická kombi a MPV tvořila 34,9 % nabídky sledovaných rodinných vozů, zatímco SUV dosáhla 28,6 %. </w:t>
      </w:r>
    </w:p>
    <w:p w14:paraId="250B0466" w14:textId="778063E2" w:rsidR="00C658FD" w:rsidRPr="00D81759" w:rsidRDefault="00D81759" w:rsidP="00D81759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D81759">
        <w:rPr>
          <w:rFonts w:ascii="Century Gothic" w:eastAsiaTheme="minorHAnsi" w:hAnsi="Century Gothic" w:cstheme="minorBidi"/>
          <w:i/>
          <w:iCs/>
          <w:kern w:val="2"/>
          <w:sz w:val="20"/>
          <w:szCs w:val="22"/>
          <w:lang w:eastAsia="en-US"/>
          <w14:ligatures w14:val="standardContextual"/>
        </w:rPr>
        <w:t>„Kombi a MPV zůstávají v nabídce rodinných vozů stále nejsilnější skupinou, jejich náskok před SUV se ale zmenšuje. Ještě loni tvořila SUV zhruba čtvrtinu nabídky, letos už se dostala na 28,6</w:t>
      </w:r>
      <w:r>
        <w:rPr>
          <w:rFonts w:ascii="Century Gothic" w:eastAsiaTheme="minorHAnsi" w:hAnsi="Century Gothic" w:cstheme="minorBidi"/>
          <w:i/>
          <w:iCs/>
          <w:kern w:val="2"/>
          <w:sz w:val="20"/>
          <w:szCs w:val="22"/>
          <w:lang w:eastAsia="en-US"/>
          <w14:ligatures w14:val="standardContextual"/>
        </w:rPr>
        <w:t> </w:t>
      </w:r>
      <w:r w:rsidRPr="00D81759">
        <w:rPr>
          <w:rFonts w:ascii="Century Gothic" w:eastAsiaTheme="minorHAnsi" w:hAnsi="Century Gothic" w:cstheme="minorBidi"/>
          <w:i/>
          <w:iCs/>
          <w:kern w:val="2"/>
          <w:sz w:val="20"/>
          <w:szCs w:val="22"/>
          <w:lang w:eastAsia="en-US"/>
          <w14:ligatures w14:val="standardContextual"/>
        </w:rPr>
        <w:t>%. Zároveň rostou i v absolutních číslech. Meziročně jich v naší nabídce přibylo přibližně o 40</w:t>
      </w:r>
      <w:r>
        <w:rPr>
          <w:rFonts w:ascii="Century Gothic" w:eastAsiaTheme="minorHAnsi" w:hAnsi="Century Gothic" w:cstheme="minorBidi"/>
          <w:i/>
          <w:iCs/>
          <w:kern w:val="2"/>
          <w:sz w:val="20"/>
          <w:szCs w:val="22"/>
          <w:lang w:eastAsia="en-US"/>
          <w14:ligatures w14:val="standardContextual"/>
        </w:rPr>
        <w:t> </w:t>
      </w:r>
      <w:r w:rsidRPr="00D81759">
        <w:rPr>
          <w:rFonts w:ascii="Century Gothic" w:eastAsiaTheme="minorHAnsi" w:hAnsi="Century Gothic" w:cstheme="minorBidi"/>
          <w:i/>
          <w:iCs/>
          <w:kern w:val="2"/>
          <w:sz w:val="20"/>
          <w:szCs w:val="22"/>
          <w:lang w:eastAsia="en-US"/>
          <w14:ligatures w14:val="standardContextual"/>
        </w:rPr>
        <w:t>%, což ukazuje, že trend oblíbený u nových aut se stále výrazněji propisuje i do trhu ojetin,“</w:t>
      </w:r>
      <w:r w:rsidR="00C658FD" w:rsidRPr="00D81759">
        <w:rPr>
          <w:rFonts w:ascii="Century Gothic" w:eastAsiaTheme="minorHAnsi" w:hAnsi="Century Gothic" w:cstheme="minorBidi"/>
          <w:i/>
          <w:iCs/>
          <w:kern w:val="2"/>
          <w:sz w:val="20"/>
          <w:szCs w:val="22"/>
          <w:lang w:eastAsia="en-US"/>
          <w14:ligatures w14:val="standardContextual"/>
        </w:rPr>
        <w:t xml:space="preserve"> </w:t>
      </w:r>
      <w:r w:rsidR="00C658FD" w:rsidRPr="00D81759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komentuje</w:t>
      </w:r>
      <w:r w:rsidR="00C658FD" w:rsidRPr="00D81759">
        <w:rPr>
          <w:rFonts w:ascii="Century Gothic" w:hAnsi="Century Gothic"/>
          <w:sz w:val="20"/>
          <w:szCs w:val="20"/>
        </w:rPr>
        <w:t xml:space="preserve"> data </w:t>
      </w:r>
      <w:r w:rsidR="00C658FD" w:rsidRPr="00D81759">
        <w:rPr>
          <w:rFonts w:ascii="Century Gothic" w:hAnsi="Century Gothic"/>
          <w:b/>
          <w:bCs/>
          <w:sz w:val="20"/>
          <w:szCs w:val="20"/>
        </w:rPr>
        <w:t xml:space="preserve">Marek </w:t>
      </w:r>
      <w:proofErr w:type="spellStart"/>
      <w:r w:rsidR="00C658FD" w:rsidRPr="00D81759">
        <w:rPr>
          <w:rFonts w:ascii="Century Gothic" w:hAnsi="Century Gothic"/>
          <w:b/>
          <w:bCs/>
          <w:sz w:val="20"/>
          <w:szCs w:val="20"/>
        </w:rPr>
        <w:t>Knieža</w:t>
      </w:r>
      <w:proofErr w:type="spellEnd"/>
      <w:r w:rsidR="00C658FD" w:rsidRPr="00D81759">
        <w:rPr>
          <w:rFonts w:ascii="Century Gothic" w:hAnsi="Century Gothic"/>
          <w:b/>
          <w:bCs/>
          <w:sz w:val="20"/>
          <w:szCs w:val="20"/>
        </w:rPr>
        <w:t xml:space="preserve">, ředitel </w:t>
      </w:r>
      <w:proofErr w:type="spellStart"/>
      <w:r w:rsidR="00C658FD" w:rsidRPr="00D81759">
        <w:rPr>
          <w:rFonts w:ascii="Century Gothic" w:hAnsi="Century Gothic"/>
          <w:b/>
          <w:bCs/>
          <w:sz w:val="20"/>
          <w:szCs w:val="20"/>
        </w:rPr>
        <w:t>TipCars</w:t>
      </w:r>
      <w:proofErr w:type="spellEnd"/>
      <w:r w:rsidR="00C658FD" w:rsidRPr="00D81759">
        <w:rPr>
          <w:rFonts w:ascii="Century Gothic" w:hAnsi="Century Gothic"/>
          <w:b/>
          <w:bCs/>
          <w:sz w:val="20"/>
          <w:szCs w:val="20"/>
        </w:rPr>
        <w:t>.</w:t>
      </w:r>
    </w:p>
    <w:p w14:paraId="35BB783B" w14:textId="49B00FDD" w:rsidR="00C401A5" w:rsidRDefault="00871BCE" w:rsidP="00871BCE">
      <w:pPr>
        <w:pStyle w:val="Perex"/>
        <w:rPr>
          <w:rFonts w:eastAsiaTheme="majorEastAsia" w:cstheme="majorBidi"/>
          <w:sz w:val="24"/>
        </w:rPr>
      </w:pPr>
      <w:r w:rsidRPr="00871BCE">
        <w:rPr>
          <w:rFonts w:eastAsiaTheme="majorEastAsia" w:cstheme="majorBidi"/>
          <w:sz w:val="24"/>
        </w:rPr>
        <w:t>Kombi lákají cenou, SUV nižším stářím a nájezdem</w:t>
      </w:r>
    </w:p>
    <w:p w14:paraId="4EE26611" w14:textId="77777777" w:rsidR="00D81759" w:rsidRPr="00D81759" w:rsidRDefault="00D81759" w:rsidP="00D81759">
      <w:pPr>
        <w:pStyle w:val="Perex"/>
        <w:rPr>
          <w:b w:val="0"/>
          <w:bCs w:val="0"/>
        </w:rPr>
      </w:pPr>
      <w:r w:rsidRPr="00D81759">
        <w:rPr>
          <w:b w:val="0"/>
          <w:bCs w:val="0"/>
        </w:rPr>
        <w:t>Data zároveň ukazují, že kombi a MPV zůstávají pro rodiny dostupnější volbou. V dubnu 2026 dosahovala jejich mediánová cena 274 877 Kč, zatímco u SUV činila 529 999 Kč. SUV tak vycházejí téměř na dvojnásobek ceny kombi a MPV. Meziročně se ale cenový rozdíl mírně snížil. Zatímco mediánová cena kombi a MPV vzrostla z 269 999 Kč, u SUV klesla z 569 900 Kč.</w:t>
      </w:r>
    </w:p>
    <w:p w14:paraId="3DC033B2" w14:textId="77777777" w:rsidR="00871BCE" w:rsidRPr="00871BCE" w:rsidRDefault="00871BCE" w:rsidP="00871BCE">
      <w:pPr>
        <w:pStyle w:val="Perex"/>
        <w:rPr>
          <w:b w:val="0"/>
          <w:bCs w:val="0"/>
        </w:rPr>
      </w:pPr>
      <w:r w:rsidRPr="00871BCE">
        <w:rPr>
          <w:b w:val="0"/>
          <w:bCs w:val="0"/>
        </w:rPr>
        <w:t>Nižší cena kombi a MPV souvisí také s tím, že vozy v této kategorii bývají v nabídce zpravidla starší a mají vyšší nájezd. V dubnu letošního roku dosahovalo stáří těchto vozů mediánu osm let a mediánový nájezd činil 154 tisíc kilometrů. SUV byla naopak v nabídce mladší, medián stáří dosahoval pěti let a mediánový nájezd 79 tisíc kilometrů.</w:t>
      </w:r>
    </w:p>
    <w:p w14:paraId="6A4C783B" w14:textId="2D7E5CC5" w:rsidR="00C401A5" w:rsidRPr="00F25AE1" w:rsidRDefault="00C401A5" w:rsidP="00C401A5">
      <w:pPr>
        <w:pStyle w:val="Mezinadpis2"/>
      </w:pPr>
      <w:r w:rsidRPr="00C401A5">
        <w:t xml:space="preserve">Kombi zůstávají doménou dieselů, </w:t>
      </w:r>
      <w:r w:rsidR="00871BCE">
        <w:t xml:space="preserve">u </w:t>
      </w:r>
      <w:r w:rsidRPr="00C401A5">
        <w:t xml:space="preserve">SUV </w:t>
      </w:r>
      <w:r w:rsidR="00871BCE">
        <w:t>už vede benzin</w:t>
      </w:r>
    </w:p>
    <w:p w14:paraId="0B3534C2" w14:textId="384CCADD" w:rsidR="00871BCE" w:rsidRPr="00871BCE" w:rsidRDefault="00871BCE" w:rsidP="00871BCE">
      <w:pPr>
        <w:pStyle w:val="Perex"/>
        <w:rPr>
          <w:b w:val="0"/>
          <w:bCs w:val="0"/>
        </w:rPr>
      </w:pPr>
      <w:r w:rsidRPr="00871BCE">
        <w:rPr>
          <w:b w:val="0"/>
          <w:bCs w:val="0"/>
        </w:rPr>
        <w:t>U kombi a MPV stále výrazně převažují vozy s dieselovým pohonem, které tvoří 59,9 % nabídky. Benzinové motory představují 35,7 %, zatímco elektromobily a hybridy zůstávají v této kategorii zastoupeny spíše okrajově.</w:t>
      </w:r>
    </w:p>
    <w:p w14:paraId="343D19BC" w14:textId="77777777" w:rsidR="00871BCE" w:rsidRDefault="00871BCE" w:rsidP="00924E6C">
      <w:pPr>
        <w:pStyle w:val="Perex"/>
        <w:rPr>
          <w:b w:val="0"/>
          <w:bCs w:val="0"/>
        </w:rPr>
      </w:pPr>
      <w:r w:rsidRPr="00871BCE">
        <w:rPr>
          <w:b w:val="0"/>
          <w:bCs w:val="0"/>
        </w:rPr>
        <w:t>Odlišná situace je u SUV. Benzinové motory zde v dubnu 2026 tvořily 44,7 % nabídky a mírně tak předstihly diesely s podílem 43,3 %. Hybridní a elektrické vozy dohromady představovaly 11,3</w:t>
      </w:r>
      <w:r>
        <w:rPr>
          <w:b w:val="0"/>
          <w:bCs w:val="0"/>
        </w:rPr>
        <w:t> </w:t>
      </w:r>
      <w:r w:rsidRPr="00871BCE">
        <w:rPr>
          <w:b w:val="0"/>
          <w:bCs w:val="0"/>
        </w:rPr>
        <w:t>% nabídky SUV. Meziročně se zvýšil především podíl elektromobilů, a to z 3,6 % na 5,1 %.</w:t>
      </w:r>
    </w:p>
    <w:p w14:paraId="019B2FA0" w14:textId="1033F4A5" w:rsidR="00924E6C" w:rsidRPr="00871BCE" w:rsidRDefault="00871BCE" w:rsidP="00924E6C">
      <w:pPr>
        <w:pStyle w:val="Perex"/>
        <w:rPr>
          <w:b w:val="0"/>
          <w:bCs w:val="0"/>
        </w:rPr>
      </w:pPr>
      <w:r w:rsidRPr="00871BCE">
        <w:rPr>
          <w:b w:val="0"/>
          <w:bCs w:val="0"/>
          <w:i/>
          <w:iCs/>
          <w:szCs w:val="24"/>
        </w:rPr>
        <w:t xml:space="preserve">„Diesel zůstává u praktických rodinných aut velmi silný, zejména u kombi a MPV. U SUV je ale nabídka pestřejší. Benzin zde už mírně převážil nad dieselem a postupně roste také zastoupení </w:t>
      </w:r>
      <w:r w:rsidRPr="00871BCE">
        <w:rPr>
          <w:b w:val="0"/>
          <w:bCs w:val="0"/>
          <w:i/>
          <w:iCs/>
          <w:szCs w:val="24"/>
        </w:rPr>
        <w:lastRenderedPageBreak/>
        <w:t xml:space="preserve">elektromobilů. SUV tak na trhu ojetin zahrnují velmi různorodé vozy od dostupnějších rodinných modelů až po mladší a lépe vybavená auta,“ </w:t>
      </w:r>
      <w:r w:rsidR="00924E6C" w:rsidRPr="00871BCE">
        <w:rPr>
          <w:b w:val="0"/>
          <w:bCs w:val="0"/>
          <w:szCs w:val="24"/>
        </w:rPr>
        <w:t>hodnotí</w:t>
      </w:r>
      <w:r w:rsidR="00924E6C" w:rsidRPr="00F25AE1">
        <w:rPr>
          <w:b w:val="0"/>
          <w:bCs w:val="0"/>
        </w:rPr>
        <w:t xml:space="preserve"> </w:t>
      </w:r>
      <w:r w:rsidR="00924E6C" w:rsidRPr="00C34800">
        <w:t xml:space="preserve">Marek </w:t>
      </w:r>
      <w:proofErr w:type="spellStart"/>
      <w:r w:rsidR="00924E6C" w:rsidRPr="00C34800">
        <w:t>Kniež</w:t>
      </w:r>
      <w:r w:rsidR="00C658FD" w:rsidRPr="00C34800">
        <w:t>a</w:t>
      </w:r>
      <w:proofErr w:type="spellEnd"/>
      <w:r w:rsidR="00924E6C" w:rsidRPr="00F25AE1">
        <w:rPr>
          <w:b w:val="0"/>
          <w:bCs w:val="0"/>
        </w:rPr>
        <w:t>.</w:t>
      </w:r>
    </w:p>
    <w:p w14:paraId="743668A9" w14:textId="554A2971" w:rsidR="00C401A5" w:rsidRPr="00F25AE1" w:rsidRDefault="00C401A5" w:rsidP="00C401A5">
      <w:pPr>
        <w:pStyle w:val="Mezinadpis2"/>
      </w:pPr>
      <w:r w:rsidRPr="00C401A5">
        <w:t>Octavia, nebo Kodiaq? Rodinné auto může mít různé podoby</w:t>
      </w:r>
    </w:p>
    <w:p w14:paraId="516668AF" w14:textId="327ACD1E" w:rsidR="00B27541" w:rsidRPr="00B27541" w:rsidRDefault="00B27541" w:rsidP="00B27541">
      <w:pPr>
        <w:spacing w:before="240"/>
      </w:pPr>
      <w:r w:rsidRPr="00B27541">
        <w:t>Odlišný charakter kombi a SUV se promítá i do konkrétních modelů. Nejčastěji nabízeným modelem mezi kombi a MPV je Škoda Octavia, jejíž mediánová cena dosahuje 315 tisíc korun. Mezi SUV vede Škoda Kodiaq, která se pohybuje na úrovni 750 tisíc korun. Kodiaq je zároveň v</w:t>
      </w:r>
      <w:r w:rsidR="00851E90">
        <w:t> </w:t>
      </w:r>
      <w:r w:rsidRPr="00B27541">
        <w:t>nabídce v mediánu mladší a má nižší nájezd – čtyři roky a 93 tisíc kilometrů oproti sedmileté Octavii se 162 tisíci kilometry.</w:t>
      </w:r>
    </w:p>
    <w:p w14:paraId="5B4CA7BA" w14:textId="3637DB08" w:rsidR="00F25AE1" w:rsidRPr="00F25AE1" w:rsidRDefault="00F25AE1" w:rsidP="00F25AE1">
      <w:r w:rsidRPr="00C34800">
        <w:rPr>
          <w:i/>
          <w:iCs/>
        </w:rPr>
        <w:t xml:space="preserve">„Při výběru rodinného auta dnes neexistuje jedno správné řešení. Některé rodiny dávají přednost praktičnosti a dostupnější ceně, jiné hledají větší komfort nebo mladší vůz s nižším nájezdem. </w:t>
      </w:r>
      <w:r w:rsidR="00C34800" w:rsidRPr="00C34800">
        <w:rPr>
          <w:i/>
          <w:iCs/>
        </w:rPr>
        <w:t>Právě proto mají na trhu své místo jak tradiční kombi a MPV, tak stále populárnější SUV</w:t>
      </w:r>
      <w:r w:rsidRPr="00C34800">
        <w:rPr>
          <w:i/>
          <w:iCs/>
        </w:rPr>
        <w:t>,“</w:t>
      </w:r>
      <w:r w:rsidRPr="00F25AE1">
        <w:t xml:space="preserve"> uzavírá </w:t>
      </w:r>
      <w:r w:rsidRPr="00C34800">
        <w:rPr>
          <w:b/>
          <w:bCs/>
        </w:rPr>
        <w:t xml:space="preserve">Marek </w:t>
      </w:r>
      <w:proofErr w:type="spellStart"/>
      <w:r w:rsidRPr="00C34800">
        <w:rPr>
          <w:b/>
          <w:bCs/>
        </w:rPr>
        <w:t>Knieža</w:t>
      </w:r>
      <w:proofErr w:type="spellEnd"/>
      <w:r w:rsidRPr="00F25AE1">
        <w:t>.</w:t>
      </w:r>
    </w:p>
    <w:p w14:paraId="6638A93C" w14:textId="77777777" w:rsidR="003F0B1A" w:rsidRPr="00F25AE1" w:rsidRDefault="003F0B1A" w:rsidP="00EB3B8D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</w:p>
    <w:p w14:paraId="08965E2C" w14:textId="499F02CF" w:rsidR="00B42398" w:rsidRPr="00F25AE1" w:rsidRDefault="004B14FB" w:rsidP="00B42398">
      <w:pPr>
        <w:rPr>
          <w:rFonts w:ascii="Sylfaen" w:hAnsi="Sylfaen"/>
        </w:rPr>
      </w:pPr>
      <w:r w:rsidRPr="00F25AE1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F25AE1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F25AE1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F25AE1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F25AE1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F25AE1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F25AE1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F25AE1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F25AE1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F25AE1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F25AE1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F25AE1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F25AE1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F25AE1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F25AE1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F25AE1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F25AE1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F25AE1" w:rsidRDefault="000706D4" w:rsidP="004C44DB">
      <w:pPr>
        <w:pStyle w:val="patikanadpis"/>
      </w:pPr>
      <w:r w:rsidRPr="00F25AE1">
        <w:t xml:space="preserve">O </w:t>
      </w:r>
      <w:proofErr w:type="spellStart"/>
      <w:r w:rsidRPr="00F25AE1">
        <w:t>TipCars</w:t>
      </w:r>
      <w:proofErr w:type="spellEnd"/>
      <w:r w:rsidRPr="00F25AE1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F25AE1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F25AE1">
        <w:t xml:space="preserve"> </w:t>
      </w:r>
      <w:r w:rsidRPr="00F25AE1">
        <w:t>000 inzerátů od více než 1</w:t>
      </w:r>
      <w:r w:rsidR="00E40D93" w:rsidRPr="00F25AE1">
        <w:t xml:space="preserve"> </w:t>
      </w:r>
      <w:r w:rsidRPr="00F25AE1">
        <w:t>500 partnerů a soukromých prodejců mezi největší inzertní auto-moto weby na českém trhu.</w:t>
      </w: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E0AA" w14:textId="77777777" w:rsidR="00F72B88" w:rsidRPr="00F25AE1" w:rsidRDefault="00F72B88" w:rsidP="00F6086B">
      <w:pPr>
        <w:spacing w:after="0" w:line="240" w:lineRule="auto"/>
      </w:pPr>
      <w:r w:rsidRPr="00F25AE1">
        <w:separator/>
      </w:r>
    </w:p>
  </w:endnote>
  <w:endnote w:type="continuationSeparator" w:id="0">
    <w:p w14:paraId="10932187" w14:textId="77777777" w:rsidR="00F72B88" w:rsidRPr="00F25AE1" w:rsidRDefault="00F72B88" w:rsidP="00F6086B">
      <w:pPr>
        <w:spacing w:after="0" w:line="240" w:lineRule="auto"/>
      </w:pPr>
      <w:r w:rsidRPr="00F25AE1">
        <w:continuationSeparator/>
      </w:r>
    </w:p>
  </w:endnote>
  <w:endnote w:type="continuationNotice" w:id="1">
    <w:p w14:paraId="1E103F2D" w14:textId="77777777" w:rsidR="00F72B88" w:rsidRPr="00F25AE1" w:rsidRDefault="00F72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25AE1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25AE1">
          <w:rPr>
            <w:color w:val="383D41"/>
            <w:sz w:val="16"/>
            <w:szCs w:val="20"/>
          </w:rPr>
          <w:fldChar w:fldCharType="begin"/>
        </w:r>
        <w:r w:rsidRPr="00F25AE1">
          <w:rPr>
            <w:color w:val="383D41"/>
            <w:sz w:val="16"/>
            <w:szCs w:val="20"/>
          </w:rPr>
          <w:instrText>PAGE   \* MERGEFORMAT</w:instrText>
        </w:r>
        <w:r w:rsidRPr="00F25AE1">
          <w:rPr>
            <w:color w:val="383D41"/>
            <w:sz w:val="16"/>
            <w:szCs w:val="20"/>
          </w:rPr>
          <w:fldChar w:fldCharType="separate"/>
        </w:r>
        <w:r w:rsidRPr="00F25AE1">
          <w:rPr>
            <w:color w:val="383D41"/>
            <w:sz w:val="16"/>
            <w:szCs w:val="20"/>
          </w:rPr>
          <w:t>2</w:t>
        </w:r>
        <w:r w:rsidRPr="00F25AE1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F25AE1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6451" w14:textId="77777777" w:rsidR="00F72B88" w:rsidRPr="00F25AE1" w:rsidRDefault="00F72B88" w:rsidP="00F6086B">
      <w:pPr>
        <w:spacing w:after="0" w:line="240" w:lineRule="auto"/>
      </w:pPr>
      <w:r w:rsidRPr="00F25AE1">
        <w:separator/>
      </w:r>
    </w:p>
  </w:footnote>
  <w:footnote w:type="continuationSeparator" w:id="0">
    <w:p w14:paraId="1F22A127" w14:textId="77777777" w:rsidR="00F72B88" w:rsidRPr="00F25AE1" w:rsidRDefault="00F72B88" w:rsidP="00F6086B">
      <w:pPr>
        <w:spacing w:after="0" w:line="240" w:lineRule="auto"/>
      </w:pPr>
      <w:r w:rsidRPr="00F25AE1">
        <w:continuationSeparator/>
      </w:r>
    </w:p>
  </w:footnote>
  <w:footnote w:type="continuationNotice" w:id="1">
    <w:p w14:paraId="548E683B" w14:textId="77777777" w:rsidR="00F72B88" w:rsidRPr="00F25AE1" w:rsidRDefault="00F72B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F25AE1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F25AE1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F25AE1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4BF9"/>
    <w:rsid w:val="00095B92"/>
    <w:rsid w:val="0009780D"/>
    <w:rsid w:val="000A435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06F96"/>
    <w:rsid w:val="0011000B"/>
    <w:rsid w:val="0011101A"/>
    <w:rsid w:val="00115703"/>
    <w:rsid w:val="00121456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3A0F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25FF"/>
    <w:rsid w:val="002550EE"/>
    <w:rsid w:val="002563D3"/>
    <w:rsid w:val="00270CB9"/>
    <w:rsid w:val="00273A17"/>
    <w:rsid w:val="00277407"/>
    <w:rsid w:val="002816F8"/>
    <w:rsid w:val="00282CA3"/>
    <w:rsid w:val="00282DFE"/>
    <w:rsid w:val="00283549"/>
    <w:rsid w:val="002859B6"/>
    <w:rsid w:val="00287366"/>
    <w:rsid w:val="00290E4C"/>
    <w:rsid w:val="002910DA"/>
    <w:rsid w:val="00291BCC"/>
    <w:rsid w:val="00294006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319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CC1"/>
    <w:rsid w:val="0035287B"/>
    <w:rsid w:val="003538CD"/>
    <w:rsid w:val="00357DE9"/>
    <w:rsid w:val="00357F53"/>
    <w:rsid w:val="00362072"/>
    <w:rsid w:val="0036285C"/>
    <w:rsid w:val="003658A0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0B1A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D96"/>
    <w:rsid w:val="00445EBF"/>
    <w:rsid w:val="00447444"/>
    <w:rsid w:val="0045016E"/>
    <w:rsid w:val="004503EB"/>
    <w:rsid w:val="00451F91"/>
    <w:rsid w:val="004539D6"/>
    <w:rsid w:val="004643F2"/>
    <w:rsid w:val="00470F43"/>
    <w:rsid w:val="00472669"/>
    <w:rsid w:val="0047498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0AD7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2D7C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77541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41E14"/>
    <w:rsid w:val="00642006"/>
    <w:rsid w:val="00650B2D"/>
    <w:rsid w:val="00651972"/>
    <w:rsid w:val="006565E9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4FFE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1B1"/>
    <w:rsid w:val="00703486"/>
    <w:rsid w:val="00710ED6"/>
    <w:rsid w:val="00711929"/>
    <w:rsid w:val="007133C0"/>
    <w:rsid w:val="00714C11"/>
    <w:rsid w:val="00716710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46C8A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B718F"/>
    <w:rsid w:val="007C556B"/>
    <w:rsid w:val="007C5B93"/>
    <w:rsid w:val="007C6CC6"/>
    <w:rsid w:val="007C7A03"/>
    <w:rsid w:val="007D077D"/>
    <w:rsid w:val="007D08F8"/>
    <w:rsid w:val="007D0C5E"/>
    <w:rsid w:val="007D3FFA"/>
    <w:rsid w:val="007D6BDF"/>
    <w:rsid w:val="007D7BE2"/>
    <w:rsid w:val="007E5756"/>
    <w:rsid w:val="007F3363"/>
    <w:rsid w:val="007F565D"/>
    <w:rsid w:val="007F7B06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370B0"/>
    <w:rsid w:val="00840510"/>
    <w:rsid w:val="00841092"/>
    <w:rsid w:val="00841E94"/>
    <w:rsid w:val="00843E3C"/>
    <w:rsid w:val="0084573B"/>
    <w:rsid w:val="0084708C"/>
    <w:rsid w:val="00847824"/>
    <w:rsid w:val="00850B6A"/>
    <w:rsid w:val="00851E90"/>
    <w:rsid w:val="00853B3A"/>
    <w:rsid w:val="008624B0"/>
    <w:rsid w:val="00863551"/>
    <w:rsid w:val="00863AAA"/>
    <w:rsid w:val="00870946"/>
    <w:rsid w:val="00871451"/>
    <w:rsid w:val="00871BCE"/>
    <w:rsid w:val="00871D0C"/>
    <w:rsid w:val="0087258C"/>
    <w:rsid w:val="00874FD7"/>
    <w:rsid w:val="0088269E"/>
    <w:rsid w:val="008838DA"/>
    <w:rsid w:val="00885BF8"/>
    <w:rsid w:val="0089147F"/>
    <w:rsid w:val="00891E47"/>
    <w:rsid w:val="0089602C"/>
    <w:rsid w:val="008A49E4"/>
    <w:rsid w:val="008A72FB"/>
    <w:rsid w:val="008A77F8"/>
    <w:rsid w:val="008B0EBE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079AA"/>
    <w:rsid w:val="00910C62"/>
    <w:rsid w:val="00914EAB"/>
    <w:rsid w:val="009158F3"/>
    <w:rsid w:val="0091593A"/>
    <w:rsid w:val="009209CC"/>
    <w:rsid w:val="00920A99"/>
    <w:rsid w:val="0092100A"/>
    <w:rsid w:val="00924E6C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6490B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490A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28A1"/>
    <w:rsid w:val="00B0354F"/>
    <w:rsid w:val="00B05B0D"/>
    <w:rsid w:val="00B07DF0"/>
    <w:rsid w:val="00B11778"/>
    <w:rsid w:val="00B119E9"/>
    <w:rsid w:val="00B12D91"/>
    <w:rsid w:val="00B133EE"/>
    <w:rsid w:val="00B2114F"/>
    <w:rsid w:val="00B21227"/>
    <w:rsid w:val="00B2423F"/>
    <w:rsid w:val="00B2712A"/>
    <w:rsid w:val="00B27271"/>
    <w:rsid w:val="00B27453"/>
    <w:rsid w:val="00B27541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205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1DFA"/>
    <w:rsid w:val="00BB2E86"/>
    <w:rsid w:val="00BB67F2"/>
    <w:rsid w:val="00BB73D1"/>
    <w:rsid w:val="00BB7FD3"/>
    <w:rsid w:val="00BC1A75"/>
    <w:rsid w:val="00BC74E2"/>
    <w:rsid w:val="00BD153F"/>
    <w:rsid w:val="00BD239F"/>
    <w:rsid w:val="00BD45AF"/>
    <w:rsid w:val="00BD5264"/>
    <w:rsid w:val="00BE09C5"/>
    <w:rsid w:val="00BE17E5"/>
    <w:rsid w:val="00BE384F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4800"/>
    <w:rsid w:val="00C37DF8"/>
    <w:rsid w:val="00C400DC"/>
    <w:rsid w:val="00C401A5"/>
    <w:rsid w:val="00C427B2"/>
    <w:rsid w:val="00C43ED5"/>
    <w:rsid w:val="00C45C9A"/>
    <w:rsid w:val="00C467F1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658FD"/>
    <w:rsid w:val="00C708E9"/>
    <w:rsid w:val="00C70D5A"/>
    <w:rsid w:val="00C73D67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6080"/>
    <w:rsid w:val="00C9771D"/>
    <w:rsid w:val="00C97A53"/>
    <w:rsid w:val="00C97FA7"/>
    <w:rsid w:val="00CA0EBE"/>
    <w:rsid w:val="00CA3B42"/>
    <w:rsid w:val="00CA5AF8"/>
    <w:rsid w:val="00CB08FE"/>
    <w:rsid w:val="00CB41A4"/>
    <w:rsid w:val="00CB7231"/>
    <w:rsid w:val="00CC05C6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1E3C"/>
    <w:rsid w:val="00D22565"/>
    <w:rsid w:val="00D34119"/>
    <w:rsid w:val="00D3762E"/>
    <w:rsid w:val="00D464DA"/>
    <w:rsid w:val="00D47BAD"/>
    <w:rsid w:val="00D50E06"/>
    <w:rsid w:val="00D511B4"/>
    <w:rsid w:val="00D56061"/>
    <w:rsid w:val="00D62AE0"/>
    <w:rsid w:val="00D649D5"/>
    <w:rsid w:val="00D654AD"/>
    <w:rsid w:val="00D65D44"/>
    <w:rsid w:val="00D71DE0"/>
    <w:rsid w:val="00D73477"/>
    <w:rsid w:val="00D73FD2"/>
    <w:rsid w:val="00D74BC6"/>
    <w:rsid w:val="00D76BE0"/>
    <w:rsid w:val="00D77545"/>
    <w:rsid w:val="00D77BAD"/>
    <w:rsid w:val="00D804A9"/>
    <w:rsid w:val="00D8175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C5FB1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00FE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22DC"/>
    <w:rsid w:val="00F0538E"/>
    <w:rsid w:val="00F106C2"/>
    <w:rsid w:val="00F119BC"/>
    <w:rsid w:val="00F22119"/>
    <w:rsid w:val="00F23F42"/>
    <w:rsid w:val="00F25AE1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B60"/>
    <w:rsid w:val="00F56E99"/>
    <w:rsid w:val="00F6086B"/>
    <w:rsid w:val="00F60961"/>
    <w:rsid w:val="00F61623"/>
    <w:rsid w:val="00F61FCA"/>
    <w:rsid w:val="00F6331C"/>
    <w:rsid w:val="00F6374B"/>
    <w:rsid w:val="00F70BD4"/>
    <w:rsid w:val="00F72B88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paragraph" w:customStyle="1" w:styleId="p1">
    <w:name w:val="p1"/>
    <w:basedOn w:val="Normln"/>
    <w:rsid w:val="00D817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1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3762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2026-05-27T12:03:00Z</dcterms:created>
  <dcterms:modified xsi:type="dcterms:W3CDTF">2026-05-27T12:03:00Z</dcterms:modified>
</cp:coreProperties>
</file>