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7B1C7" w14:textId="77777777" w:rsidR="000E0BDA" w:rsidRDefault="000E0BDA" w:rsidP="000E0BDA">
      <w:pPr>
        <w:pStyle w:val="p3"/>
        <w:jc w:val="both"/>
        <w:rPr>
          <w:rFonts w:ascii="Century Gothic" w:hAnsi="Century Gothic"/>
          <w:b/>
          <w:bCs/>
          <w:kern w:val="36"/>
          <w:sz w:val="36"/>
          <w:szCs w:val="36"/>
          <w14:ligatures w14:val="standardContextual"/>
        </w:rPr>
      </w:pPr>
      <w:r w:rsidRPr="009053D5">
        <w:rPr>
          <w:rFonts w:ascii="Century Gothic" w:hAnsi="Century Gothic"/>
          <w:b/>
          <w:bCs/>
          <w:kern w:val="36"/>
          <w:sz w:val="36"/>
          <w:szCs w:val="36"/>
          <w14:ligatures w14:val="standardContextual"/>
        </w:rPr>
        <w:t xml:space="preserve">Ze stříbrného plátna na silnice. </w:t>
      </w:r>
      <w:proofErr w:type="spellStart"/>
      <w:r w:rsidRPr="009053D5">
        <w:rPr>
          <w:rFonts w:ascii="Century Gothic" w:hAnsi="Century Gothic"/>
          <w:b/>
          <w:bCs/>
          <w:kern w:val="36"/>
          <w:sz w:val="36"/>
          <w:szCs w:val="36"/>
          <w14:ligatures w14:val="standardContextual"/>
        </w:rPr>
        <w:t>TipCars</w:t>
      </w:r>
      <w:proofErr w:type="spellEnd"/>
      <w:r w:rsidRPr="009053D5">
        <w:rPr>
          <w:rFonts w:ascii="Century Gothic" w:hAnsi="Century Gothic"/>
          <w:b/>
          <w:bCs/>
          <w:kern w:val="36"/>
          <w:sz w:val="36"/>
          <w:szCs w:val="36"/>
          <w14:ligatures w14:val="standardContextual"/>
        </w:rPr>
        <w:t xml:space="preserve"> připomíná filmová auta na českém trhu</w:t>
      </w:r>
    </w:p>
    <w:p w14:paraId="24CBE4FA" w14:textId="22A8CDDF" w:rsidR="000E0BDA" w:rsidRPr="00045C1B" w:rsidRDefault="000E0BDA" w:rsidP="000E0BDA">
      <w:pPr>
        <w:pStyle w:val="p3"/>
        <w:jc w:val="both"/>
        <w:rPr>
          <w:rFonts w:ascii="Century Gothic" w:hAnsi="Century Gothic"/>
          <w:b/>
          <w:bCs/>
          <w:kern w:val="2"/>
          <w:sz w:val="20"/>
          <w:szCs w:val="20"/>
          <w14:ligatures w14:val="standardContextual"/>
        </w:rPr>
      </w:pPr>
      <w:r w:rsidRPr="00045C1B">
        <w:rPr>
          <w:rFonts w:ascii="Century Gothic" w:hAnsi="Century Gothic"/>
          <w:b/>
          <w:bCs/>
          <w:kern w:val="2"/>
          <w:sz w:val="20"/>
          <w:szCs w:val="20"/>
          <w14:ligatures w14:val="standardContextual"/>
        </w:rPr>
        <w:t xml:space="preserve">Praha, </w:t>
      </w:r>
      <w:r w:rsidR="00741410">
        <w:rPr>
          <w:rFonts w:ascii="Century Gothic" w:hAnsi="Century Gothic"/>
          <w:b/>
          <w:bCs/>
          <w:kern w:val="2"/>
          <w:sz w:val="20"/>
          <w:szCs w:val="20"/>
          <w14:ligatures w14:val="standardContextual"/>
        </w:rPr>
        <w:t>16</w:t>
      </w:r>
      <w:r w:rsidRPr="00045C1B">
        <w:rPr>
          <w:rFonts w:ascii="Century Gothic" w:hAnsi="Century Gothic"/>
          <w:b/>
          <w:bCs/>
          <w:kern w:val="2"/>
          <w:sz w:val="20"/>
          <w:szCs w:val="20"/>
          <w14:ligatures w14:val="standardContextual"/>
        </w:rPr>
        <w:t xml:space="preserve">. března 2026 – </w:t>
      </w:r>
      <w:r w:rsidR="000C796B" w:rsidRPr="000C796B">
        <w:rPr>
          <w:rFonts w:ascii="Century Gothic" w:hAnsi="Century Gothic"/>
          <w:b/>
          <w:bCs/>
          <w:kern w:val="2"/>
          <w:sz w:val="20"/>
          <w:szCs w:val="20"/>
          <w14:ligatures w14:val="standardContextual"/>
        </w:rPr>
        <w:t xml:space="preserve">Oscarový víkend znovu připomněl, že vedle hereckých výkonů, režie a nejslavnějších scén si diváci často odnášejí v paměti ještě něco dalšího: auta, která dokázala ukrást kus filmu sama pro sebe. Letošní ceny Akademie ovládl snímek </w:t>
      </w:r>
      <w:r w:rsidR="000C796B" w:rsidRPr="000C796B">
        <w:rPr>
          <w:rFonts w:ascii="Century Gothic" w:hAnsi="Century Gothic"/>
          <w:b/>
          <w:bCs/>
          <w:i/>
          <w:iCs/>
          <w:kern w:val="2"/>
          <w:sz w:val="20"/>
          <w:szCs w:val="20"/>
          <w14:ligatures w14:val="standardContextual"/>
        </w:rPr>
        <w:t>Jedna bitva za druhou</w:t>
      </w:r>
      <w:r w:rsidR="000C796B" w:rsidRPr="000C796B">
        <w:rPr>
          <w:rFonts w:ascii="Century Gothic" w:hAnsi="Century Gothic"/>
          <w:b/>
          <w:bCs/>
          <w:kern w:val="2"/>
          <w:sz w:val="20"/>
          <w:szCs w:val="20"/>
          <w14:ligatures w14:val="standardContextual"/>
        </w:rPr>
        <w:t xml:space="preserve">, oceněný Oscarem za nejlepší film, a znovu připomněl, jak silně může v divácích zůstat zapsaná výrazná automobilová scéna. </w:t>
      </w:r>
      <w:proofErr w:type="spellStart"/>
      <w:r w:rsidR="000C796B" w:rsidRPr="000C796B">
        <w:rPr>
          <w:rFonts w:ascii="Century Gothic" w:hAnsi="Century Gothic"/>
          <w:b/>
          <w:bCs/>
          <w:kern w:val="2"/>
          <w:sz w:val="20"/>
          <w:szCs w:val="20"/>
          <w14:ligatures w14:val="standardContextual"/>
        </w:rPr>
        <w:t>TipCars</w:t>
      </w:r>
      <w:proofErr w:type="spellEnd"/>
      <w:r w:rsidR="000C796B" w:rsidRPr="000C796B">
        <w:rPr>
          <w:rFonts w:ascii="Century Gothic" w:hAnsi="Century Gothic"/>
          <w:b/>
          <w:bCs/>
          <w:kern w:val="2"/>
          <w:sz w:val="20"/>
          <w:szCs w:val="20"/>
          <w14:ligatures w14:val="standardContextual"/>
        </w:rPr>
        <w:t xml:space="preserve"> se proto podíval na vozy, které se v průběhu let staly filmovými ikonami, a připomíná, že některé z nich nejsou českému trhu vůbec vzdálené.</w:t>
      </w:r>
    </w:p>
    <w:p w14:paraId="3D1C21D0" w14:textId="77777777" w:rsidR="000E0BDA" w:rsidRPr="00045C1B" w:rsidRDefault="000E0BDA" w:rsidP="000E0BDA">
      <w:pPr>
        <w:pStyle w:val="p3"/>
        <w:jc w:val="both"/>
        <w:rPr>
          <w:rFonts w:ascii="Century Gothic" w:hAnsi="Century Gothic"/>
          <w:kern w:val="36"/>
          <w:sz w:val="20"/>
          <w:szCs w:val="20"/>
          <w14:ligatures w14:val="standardContextual"/>
        </w:rPr>
      </w:pPr>
      <w:r w:rsidRPr="00045C1B">
        <w:rPr>
          <w:rFonts w:ascii="Century Gothic" w:hAnsi="Century Gothic"/>
          <w:kern w:val="36"/>
          <w:sz w:val="20"/>
          <w:szCs w:val="20"/>
          <w14:ligatures w14:val="standardContextual"/>
        </w:rPr>
        <w:t xml:space="preserve">Některá auta ve filmu jen projedou záběrem. Jiná ale scénu ovládnou natolik, že si je diváci pamatují stejně dobře jako hlavní hrdiny. Někdy jsou symbolem elegance, jindy </w:t>
      </w:r>
      <w:proofErr w:type="spellStart"/>
      <w:r w:rsidRPr="00045C1B">
        <w:rPr>
          <w:rFonts w:ascii="Century Gothic" w:hAnsi="Century Gothic"/>
          <w:kern w:val="36"/>
          <w:sz w:val="20"/>
          <w:szCs w:val="20"/>
          <w14:ligatures w14:val="standardContextual"/>
        </w:rPr>
        <w:t>rebélie</w:t>
      </w:r>
      <w:proofErr w:type="spellEnd"/>
      <w:r w:rsidRPr="00045C1B">
        <w:rPr>
          <w:rFonts w:ascii="Century Gothic" w:hAnsi="Century Gothic"/>
          <w:kern w:val="36"/>
          <w:sz w:val="20"/>
          <w:szCs w:val="20"/>
          <w14:ligatures w14:val="standardContextual"/>
        </w:rPr>
        <w:t>, humoru, rychlosti nebo čisté nostalgie. Jakmile se určitý model jednou spojí s výrazným příběhem, získá další rozměr, který dalece přesahuje technické parametry nebo výkon pod kapotou.</w:t>
      </w:r>
    </w:p>
    <w:p w14:paraId="7B49FDFA" w14:textId="77777777" w:rsidR="000E0BDA" w:rsidRPr="00045C1B" w:rsidRDefault="000E0BDA" w:rsidP="000E0BDA">
      <w:pPr>
        <w:pStyle w:val="p3"/>
        <w:jc w:val="both"/>
        <w:rPr>
          <w:rFonts w:ascii="Century Gothic" w:hAnsi="Century Gothic"/>
          <w:kern w:val="36"/>
          <w:sz w:val="20"/>
          <w:szCs w:val="20"/>
          <w14:ligatures w14:val="standardContextual"/>
        </w:rPr>
      </w:pPr>
      <w:r w:rsidRPr="00045C1B">
        <w:rPr>
          <w:rFonts w:ascii="Century Gothic" w:hAnsi="Century Gothic"/>
          <w:i/>
          <w:iCs/>
          <w:kern w:val="36"/>
          <w:sz w:val="20"/>
          <w:szCs w:val="20"/>
          <w14:ligatures w14:val="standardContextual"/>
        </w:rPr>
        <w:t xml:space="preserve">„Filmová auta mají zvláštní kouzlo. Často nejsou jen rekvizitou, ale stávají se součástí identity celého filmu nebo seriálu. I po letech pak v lidech vyvolávají konkrétní emoce, vzpomínky a někdy i chuť pořídit si podobný vůz doopravdy. Právě z pohledu trhu je pak zajímavé sledovat, které z těchto ikon zůstávají jen snem a které se dál objevují i v reálné nabídce,“ </w:t>
      </w:r>
      <w:r w:rsidRPr="00045C1B">
        <w:rPr>
          <w:rFonts w:ascii="Century Gothic" w:hAnsi="Century Gothic"/>
          <w:kern w:val="36"/>
          <w:sz w:val="20"/>
          <w:szCs w:val="20"/>
          <w14:ligatures w14:val="standardContextual"/>
        </w:rPr>
        <w:t xml:space="preserve">říká </w:t>
      </w:r>
      <w:r w:rsidRPr="00045C1B">
        <w:rPr>
          <w:rFonts w:ascii="Century Gothic" w:hAnsi="Century Gothic"/>
          <w:b/>
          <w:bCs/>
          <w:kern w:val="36"/>
          <w:sz w:val="20"/>
          <w:szCs w:val="20"/>
          <w14:ligatures w14:val="standardContextual"/>
        </w:rPr>
        <w:t xml:space="preserve">Marek </w:t>
      </w:r>
      <w:proofErr w:type="spellStart"/>
      <w:r w:rsidRPr="00045C1B">
        <w:rPr>
          <w:rFonts w:ascii="Century Gothic" w:hAnsi="Century Gothic"/>
          <w:b/>
          <w:bCs/>
          <w:kern w:val="36"/>
          <w:sz w:val="20"/>
          <w:szCs w:val="20"/>
          <w14:ligatures w14:val="standardContextual"/>
        </w:rPr>
        <w:t>Knieža</w:t>
      </w:r>
      <w:proofErr w:type="spellEnd"/>
      <w:r w:rsidRPr="00045C1B">
        <w:rPr>
          <w:rFonts w:ascii="Century Gothic" w:hAnsi="Century Gothic"/>
          <w:b/>
          <w:bCs/>
          <w:kern w:val="36"/>
          <w:sz w:val="20"/>
          <w:szCs w:val="20"/>
          <w14:ligatures w14:val="standardContextual"/>
        </w:rPr>
        <w:t xml:space="preserve">, ředitel </w:t>
      </w:r>
      <w:proofErr w:type="spellStart"/>
      <w:r w:rsidRPr="00045C1B">
        <w:rPr>
          <w:rFonts w:ascii="Century Gothic" w:hAnsi="Century Gothic"/>
          <w:b/>
          <w:bCs/>
          <w:kern w:val="36"/>
          <w:sz w:val="20"/>
          <w:szCs w:val="20"/>
          <w14:ligatures w14:val="standardContextual"/>
        </w:rPr>
        <w:t>TipCars</w:t>
      </w:r>
      <w:proofErr w:type="spellEnd"/>
      <w:r w:rsidRPr="00045C1B">
        <w:rPr>
          <w:rFonts w:ascii="Century Gothic" w:hAnsi="Century Gothic"/>
          <w:kern w:val="36"/>
          <w:sz w:val="20"/>
          <w:szCs w:val="20"/>
          <w14:ligatures w14:val="standardContextual"/>
        </w:rPr>
        <w:t>.</w:t>
      </w:r>
    </w:p>
    <w:p w14:paraId="60A162B8" w14:textId="77777777" w:rsidR="000E0BDA" w:rsidRPr="00045C1B" w:rsidRDefault="000E0BDA" w:rsidP="000E0BDA">
      <w:pPr>
        <w:pStyle w:val="p3"/>
        <w:jc w:val="both"/>
        <w:rPr>
          <w:rFonts w:ascii="Century Gothic" w:hAnsi="Century Gothic"/>
          <w:kern w:val="36"/>
          <w:sz w:val="20"/>
          <w:szCs w:val="20"/>
          <w14:ligatures w14:val="standardContextual"/>
        </w:rPr>
      </w:pPr>
      <w:r w:rsidRPr="00045C1B">
        <w:rPr>
          <w:rFonts w:ascii="Century Gothic" w:hAnsi="Century Gothic"/>
          <w:kern w:val="36"/>
          <w:sz w:val="20"/>
          <w:szCs w:val="20"/>
          <w14:ligatures w14:val="standardContextual"/>
        </w:rPr>
        <w:t xml:space="preserve">Jedním z modelů, který si filmový svět přivlastnil hned několikrát, je </w:t>
      </w:r>
      <w:r w:rsidRPr="00045C1B">
        <w:rPr>
          <w:rFonts w:ascii="Century Gothic" w:hAnsi="Century Gothic"/>
          <w:b/>
          <w:bCs/>
          <w:kern w:val="36"/>
          <w:sz w:val="20"/>
          <w:szCs w:val="20"/>
          <w14:ligatures w14:val="standardContextual"/>
        </w:rPr>
        <w:t>Ford Mustang</w:t>
      </w:r>
      <w:r w:rsidRPr="00045C1B">
        <w:rPr>
          <w:rFonts w:ascii="Century Gothic" w:hAnsi="Century Gothic"/>
          <w:kern w:val="36"/>
          <w:sz w:val="20"/>
          <w:szCs w:val="20"/>
          <w14:ligatures w14:val="standardContextual"/>
        </w:rPr>
        <w:t xml:space="preserve">. Jednou jako syrový </w:t>
      </w:r>
      <w:proofErr w:type="spellStart"/>
      <w:r w:rsidRPr="00045C1B">
        <w:rPr>
          <w:rFonts w:ascii="Century Gothic" w:hAnsi="Century Gothic"/>
          <w:kern w:val="36"/>
          <w:sz w:val="20"/>
          <w:szCs w:val="20"/>
          <w14:ligatures w14:val="standardContextual"/>
        </w:rPr>
        <w:t>muscle</w:t>
      </w:r>
      <w:proofErr w:type="spellEnd"/>
      <w:r w:rsidRPr="00045C1B">
        <w:rPr>
          <w:rFonts w:ascii="Century Gothic" w:hAnsi="Century Gothic"/>
          <w:kern w:val="36"/>
          <w:sz w:val="20"/>
          <w:szCs w:val="20"/>
          <w14:ligatures w14:val="standardContextual"/>
        </w:rPr>
        <w:t xml:space="preserve"> car z legendárního filmu </w:t>
      </w:r>
      <w:proofErr w:type="spellStart"/>
      <w:r w:rsidRPr="00045C1B">
        <w:rPr>
          <w:rFonts w:ascii="Century Gothic" w:hAnsi="Century Gothic"/>
          <w:i/>
          <w:iCs/>
          <w:kern w:val="36"/>
          <w:sz w:val="20"/>
          <w:szCs w:val="20"/>
          <w14:ligatures w14:val="standardContextual"/>
        </w:rPr>
        <w:t>Bullittův</w:t>
      </w:r>
      <w:proofErr w:type="spellEnd"/>
      <w:r w:rsidRPr="00045C1B">
        <w:rPr>
          <w:rFonts w:ascii="Century Gothic" w:hAnsi="Century Gothic"/>
          <w:i/>
          <w:iCs/>
          <w:kern w:val="36"/>
          <w:sz w:val="20"/>
          <w:szCs w:val="20"/>
          <w14:ligatures w14:val="standardContextual"/>
        </w:rPr>
        <w:t xml:space="preserve"> případ</w:t>
      </w:r>
      <w:r w:rsidRPr="00045C1B">
        <w:rPr>
          <w:rFonts w:ascii="Century Gothic" w:hAnsi="Century Gothic"/>
          <w:kern w:val="36"/>
          <w:sz w:val="20"/>
          <w:szCs w:val="20"/>
          <w14:ligatures w14:val="standardContextual"/>
        </w:rPr>
        <w:t xml:space="preserve">, podruhé jako slavná Eleanor z </w:t>
      </w:r>
      <w:proofErr w:type="spellStart"/>
      <w:r w:rsidRPr="00045C1B">
        <w:rPr>
          <w:rFonts w:ascii="Century Gothic" w:hAnsi="Century Gothic"/>
          <w:kern w:val="36"/>
          <w:sz w:val="20"/>
          <w:szCs w:val="20"/>
          <w14:ligatures w14:val="standardContextual"/>
        </w:rPr>
        <w:t>remaku</w:t>
      </w:r>
      <w:proofErr w:type="spellEnd"/>
      <w:r w:rsidRPr="00045C1B">
        <w:rPr>
          <w:rFonts w:ascii="Century Gothic" w:hAnsi="Century Gothic"/>
          <w:kern w:val="36"/>
          <w:sz w:val="20"/>
          <w:szCs w:val="20"/>
          <w14:ligatures w14:val="standardContextual"/>
        </w:rPr>
        <w:t xml:space="preserve"> </w:t>
      </w:r>
      <w:r w:rsidRPr="00045C1B">
        <w:rPr>
          <w:rFonts w:ascii="Century Gothic" w:hAnsi="Century Gothic"/>
          <w:i/>
          <w:iCs/>
          <w:kern w:val="36"/>
          <w:sz w:val="20"/>
          <w:szCs w:val="20"/>
          <w14:ligatures w14:val="standardContextual"/>
        </w:rPr>
        <w:t>60 sekund</w:t>
      </w:r>
      <w:r w:rsidRPr="00045C1B">
        <w:rPr>
          <w:rFonts w:ascii="Century Gothic" w:hAnsi="Century Gothic"/>
          <w:kern w:val="36"/>
          <w:sz w:val="20"/>
          <w:szCs w:val="20"/>
          <w14:ligatures w14:val="standardContextual"/>
        </w:rPr>
        <w:t xml:space="preserve">. Právě Mustang krásně ukazuje, jak silně může jeden model fungovat v různých rolích, a přitom si pořád zachovat vlastní tvář. Na </w:t>
      </w:r>
      <w:proofErr w:type="spellStart"/>
      <w:r w:rsidRPr="00045C1B">
        <w:rPr>
          <w:rFonts w:ascii="Century Gothic" w:hAnsi="Century Gothic"/>
          <w:kern w:val="36"/>
          <w:sz w:val="20"/>
          <w:szCs w:val="20"/>
          <w14:ligatures w14:val="standardContextual"/>
        </w:rPr>
        <w:t>TipCars</w:t>
      </w:r>
      <w:proofErr w:type="spellEnd"/>
      <w:r w:rsidRPr="00045C1B">
        <w:rPr>
          <w:rFonts w:ascii="Century Gothic" w:hAnsi="Century Gothic"/>
          <w:kern w:val="36"/>
          <w:sz w:val="20"/>
          <w:szCs w:val="20"/>
          <w14:ligatures w14:val="standardContextual"/>
        </w:rPr>
        <w:t xml:space="preserve"> se dnes objevuje v překvapivě široké škále podob, od relativně dostupnějších kusů až po výrazně exkluzivní verze v čele se </w:t>
      </w:r>
      <w:r w:rsidRPr="00045C1B">
        <w:rPr>
          <w:rFonts w:ascii="Century Gothic" w:hAnsi="Century Gothic"/>
          <w:b/>
          <w:bCs/>
          <w:kern w:val="36"/>
          <w:sz w:val="20"/>
          <w:szCs w:val="20"/>
          <w14:ligatures w14:val="standardContextual"/>
        </w:rPr>
        <w:t>Shelby GT500 za téměř 2,9 milionu korun</w:t>
      </w:r>
      <w:r w:rsidRPr="00045C1B">
        <w:rPr>
          <w:rFonts w:ascii="Century Gothic" w:hAnsi="Century Gothic"/>
          <w:kern w:val="36"/>
          <w:sz w:val="20"/>
          <w:szCs w:val="20"/>
          <w14:ligatures w14:val="standardContextual"/>
        </w:rPr>
        <w:t>. Filmová legenda tak v jeho případě rozhodně nežije jen v garážích sběratelů.</w:t>
      </w:r>
    </w:p>
    <w:p w14:paraId="2A551346" w14:textId="77777777" w:rsidR="000E0BDA" w:rsidRPr="00045C1B" w:rsidRDefault="000E0BDA" w:rsidP="000E0BDA">
      <w:pPr>
        <w:pStyle w:val="p3"/>
        <w:jc w:val="both"/>
        <w:rPr>
          <w:rFonts w:ascii="Century Gothic" w:hAnsi="Century Gothic"/>
          <w:kern w:val="36"/>
          <w:sz w:val="20"/>
          <w:szCs w:val="20"/>
          <w14:ligatures w14:val="standardContextual"/>
        </w:rPr>
      </w:pPr>
      <w:r w:rsidRPr="00045C1B">
        <w:rPr>
          <w:rFonts w:ascii="Century Gothic" w:hAnsi="Century Gothic"/>
          <w:kern w:val="36"/>
          <w:sz w:val="20"/>
          <w:szCs w:val="20"/>
          <w14:ligatures w14:val="standardContextual"/>
        </w:rPr>
        <w:t xml:space="preserve">Podobně výraznou stopu v moderní popkultuře zanechalo i </w:t>
      </w:r>
      <w:r w:rsidRPr="00045C1B">
        <w:rPr>
          <w:rFonts w:ascii="Century Gothic" w:hAnsi="Century Gothic"/>
          <w:b/>
          <w:bCs/>
          <w:kern w:val="36"/>
          <w:sz w:val="20"/>
          <w:szCs w:val="20"/>
          <w14:ligatures w14:val="standardContextual"/>
        </w:rPr>
        <w:t xml:space="preserve">Chevrolet </w:t>
      </w:r>
      <w:proofErr w:type="spellStart"/>
      <w:r w:rsidRPr="00045C1B">
        <w:rPr>
          <w:rFonts w:ascii="Century Gothic" w:hAnsi="Century Gothic"/>
          <w:b/>
          <w:bCs/>
          <w:kern w:val="36"/>
          <w:sz w:val="20"/>
          <w:szCs w:val="20"/>
          <w14:ligatures w14:val="standardContextual"/>
        </w:rPr>
        <w:t>Camaro</w:t>
      </w:r>
      <w:proofErr w:type="spellEnd"/>
      <w:r w:rsidRPr="00045C1B">
        <w:rPr>
          <w:rFonts w:ascii="Century Gothic" w:hAnsi="Century Gothic"/>
          <w:kern w:val="36"/>
          <w:sz w:val="20"/>
          <w:szCs w:val="20"/>
          <w14:ligatures w14:val="standardContextual"/>
        </w:rPr>
        <w:t xml:space="preserve">, které si řada diváků okamžitě vybaví jako </w:t>
      </w:r>
      <w:proofErr w:type="spellStart"/>
      <w:r w:rsidRPr="00045C1B">
        <w:rPr>
          <w:rFonts w:ascii="Century Gothic" w:hAnsi="Century Gothic"/>
          <w:kern w:val="36"/>
          <w:sz w:val="20"/>
          <w:szCs w:val="20"/>
          <w14:ligatures w14:val="standardContextual"/>
        </w:rPr>
        <w:t>Bumblebeeho</w:t>
      </w:r>
      <w:proofErr w:type="spellEnd"/>
      <w:r w:rsidRPr="00045C1B">
        <w:rPr>
          <w:rFonts w:ascii="Century Gothic" w:hAnsi="Century Gothic"/>
          <w:kern w:val="36"/>
          <w:sz w:val="20"/>
          <w:szCs w:val="20"/>
          <w14:ligatures w14:val="standardContextual"/>
        </w:rPr>
        <w:t xml:space="preserve"> z filmové série </w:t>
      </w:r>
      <w:proofErr w:type="spellStart"/>
      <w:r w:rsidRPr="00045C1B">
        <w:rPr>
          <w:rFonts w:ascii="Century Gothic" w:hAnsi="Century Gothic"/>
          <w:i/>
          <w:iCs/>
          <w:kern w:val="36"/>
          <w:sz w:val="20"/>
          <w:szCs w:val="20"/>
          <w14:ligatures w14:val="standardContextual"/>
        </w:rPr>
        <w:t>Transformers</w:t>
      </w:r>
      <w:proofErr w:type="spellEnd"/>
      <w:r w:rsidRPr="00045C1B">
        <w:rPr>
          <w:rFonts w:ascii="Century Gothic" w:hAnsi="Century Gothic"/>
          <w:kern w:val="36"/>
          <w:sz w:val="20"/>
          <w:szCs w:val="20"/>
          <w14:ligatures w14:val="standardContextual"/>
        </w:rPr>
        <w:t xml:space="preserve">. Nabídka </w:t>
      </w:r>
      <w:proofErr w:type="spellStart"/>
      <w:r w:rsidRPr="00045C1B">
        <w:rPr>
          <w:rFonts w:ascii="Century Gothic" w:hAnsi="Century Gothic"/>
          <w:kern w:val="36"/>
          <w:sz w:val="20"/>
          <w:szCs w:val="20"/>
          <w14:ligatures w14:val="standardContextual"/>
        </w:rPr>
        <w:t>TipCars</w:t>
      </w:r>
      <w:proofErr w:type="spellEnd"/>
      <w:r w:rsidRPr="00045C1B">
        <w:rPr>
          <w:rFonts w:ascii="Century Gothic" w:hAnsi="Century Gothic"/>
          <w:kern w:val="36"/>
          <w:sz w:val="20"/>
          <w:szCs w:val="20"/>
          <w14:ligatures w14:val="standardContextual"/>
        </w:rPr>
        <w:t xml:space="preserve"> ale ukazuje, že jeho příběh je mnohem širší. Vedle starších kusů z 90. let nebo ceněných veteránských verzí z konce 60. let se v inzerci objevují i moderní modely z roku 2024 s cenou kolem 1,7 milionu korun. </w:t>
      </w:r>
      <w:proofErr w:type="spellStart"/>
      <w:r w:rsidRPr="00045C1B">
        <w:rPr>
          <w:rFonts w:ascii="Century Gothic" w:hAnsi="Century Gothic"/>
          <w:kern w:val="36"/>
          <w:sz w:val="20"/>
          <w:szCs w:val="20"/>
          <w14:ligatures w14:val="standardContextual"/>
        </w:rPr>
        <w:t>Camaro</w:t>
      </w:r>
      <w:proofErr w:type="spellEnd"/>
      <w:r w:rsidRPr="00045C1B">
        <w:rPr>
          <w:rFonts w:ascii="Century Gothic" w:hAnsi="Century Gothic"/>
          <w:kern w:val="36"/>
          <w:sz w:val="20"/>
          <w:szCs w:val="20"/>
          <w14:ligatures w14:val="standardContextual"/>
        </w:rPr>
        <w:t xml:space="preserve"> tak na českém trhu nepůsobí jen jako filmová vzpomínka, ale jako model, který dokáže spojit nostalgii s aktuální automobilovou atraktivitou.</w:t>
      </w:r>
    </w:p>
    <w:p w14:paraId="1CD12386" w14:textId="77777777" w:rsidR="000E0BDA" w:rsidRPr="00045C1B" w:rsidRDefault="000E0BDA" w:rsidP="000E0BDA">
      <w:pPr>
        <w:pStyle w:val="p3"/>
        <w:jc w:val="both"/>
        <w:rPr>
          <w:rFonts w:ascii="Century Gothic" w:hAnsi="Century Gothic"/>
          <w:kern w:val="36"/>
          <w:sz w:val="20"/>
          <w:szCs w:val="20"/>
          <w14:ligatures w14:val="standardContextual"/>
        </w:rPr>
      </w:pPr>
      <w:r w:rsidRPr="00045C1B">
        <w:rPr>
          <w:rFonts w:ascii="Century Gothic" w:hAnsi="Century Gothic"/>
          <w:b/>
          <w:bCs/>
          <w:kern w:val="36"/>
          <w:sz w:val="20"/>
          <w:szCs w:val="20"/>
          <w14:ligatures w14:val="standardContextual"/>
        </w:rPr>
        <w:t xml:space="preserve">Dodge </w:t>
      </w:r>
      <w:proofErr w:type="spellStart"/>
      <w:r w:rsidRPr="00045C1B">
        <w:rPr>
          <w:rFonts w:ascii="Century Gothic" w:hAnsi="Century Gothic"/>
          <w:b/>
          <w:bCs/>
          <w:kern w:val="36"/>
          <w:sz w:val="20"/>
          <w:szCs w:val="20"/>
          <w14:ligatures w14:val="standardContextual"/>
        </w:rPr>
        <w:t>Charger</w:t>
      </w:r>
      <w:proofErr w:type="spellEnd"/>
      <w:r w:rsidRPr="00045C1B">
        <w:rPr>
          <w:rFonts w:ascii="Century Gothic" w:hAnsi="Century Gothic"/>
          <w:kern w:val="36"/>
          <w:sz w:val="20"/>
          <w:szCs w:val="20"/>
          <w14:ligatures w14:val="standardContextual"/>
        </w:rPr>
        <w:t xml:space="preserve"> si zase velká část publika spojuje především se sérií </w:t>
      </w:r>
      <w:r w:rsidRPr="00045C1B">
        <w:rPr>
          <w:rFonts w:ascii="Century Gothic" w:hAnsi="Century Gothic"/>
          <w:i/>
          <w:iCs/>
          <w:kern w:val="36"/>
          <w:sz w:val="20"/>
          <w:szCs w:val="20"/>
          <w14:ligatures w14:val="standardContextual"/>
        </w:rPr>
        <w:t>Rychle a zběsile</w:t>
      </w:r>
      <w:r w:rsidRPr="00045C1B">
        <w:rPr>
          <w:rFonts w:ascii="Century Gothic" w:hAnsi="Century Gothic"/>
          <w:kern w:val="36"/>
          <w:sz w:val="20"/>
          <w:szCs w:val="20"/>
          <w14:ligatures w14:val="standardContextual"/>
        </w:rPr>
        <w:t xml:space="preserve">. A ani tady nezůstává jen u slavného jména. V nabídce </w:t>
      </w:r>
      <w:proofErr w:type="spellStart"/>
      <w:r w:rsidRPr="00045C1B">
        <w:rPr>
          <w:rFonts w:ascii="Century Gothic" w:hAnsi="Century Gothic"/>
          <w:kern w:val="36"/>
          <w:sz w:val="20"/>
          <w:szCs w:val="20"/>
          <w14:ligatures w14:val="standardContextual"/>
        </w:rPr>
        <w:t>TipCars</w:t>
      </w:r>
      <w:proofErr w:type="spellEnd"/>
      <w:r w:rsidRPr="00045C1B">
        <w:rPr>
          <w:rFonts w:ascii="Century Gothic" w:hAnsi="Century Gothic"/>
          <w:kern w:val="36"/>
          <w:sz w:val="20"/>
          <w:szCs w:val="20"/>
          <w14:ligatures w14:val="standardContextual"/>
        </w:rPr>
        <w:t xml:space="preserve"> se objevují i verze, které samy o sobě působí skoro jako hlavní </w:t>
      </w:r>
      <w:r>
        <w:rPr>
          <w:rFonts w:ascii="Century Gothic" w:hAnsi="Century Gothic"/>
          <w:kern w:val="36"/>
          <w:sz w:val="20"/>
          <w:szCs w:val="20"/>
          <w14:ligatures w14:val="standardContextual"/>
        </w:rPr>
        <w:t>hrdinové</w:t>
      </w:r>
      <w:r w:rsidRPr="00045C1B">
        <w:rPr>
          <w:rFonts w:ascii="Century Gothic" w:hAnsi="Century Gothic"/>
          <w:kern w:val="36"/>
          <w:sz w:val="20"/>
          <w:szCs w:val="20"/>
          <w14:ligatures w14:val="standardContextual"/>
        </w:rPr>
        <w:t xml:space="preserve">, třeba </w:t>
      </w:r>
      <w:proofErr w:type="spellStart"/>
      <w:r w:rsidRPr="00045C1B">
        <w:rPr>
          <w:rFonts w:ascii="Century Gothic" w:hAnsi="Century Gothic"/>
          <w:kern w:val="36"/>
          <w:sz w:val="20"/>
          <w:szCs w:val="20"/>
          <w14:ligatures w14:val="standardContextual"/>
        </w:rPr>
        <w:t>Charger</w:t>
      </w:r>
      <w:proofErr w:type="spellEnd"/>
      <w:r w:rsidRPr="00045C1B">
        <w:rPr>
          <w:rFonts w:ascii="Century Gothic" w:hAnsi="Century Gothic"/>
          <w:kern w:val="36"/>
          <w:sz w:val="20"/>
          <w:szCs w:val="20"/>
          <w14:ligatures w14:val="standardContextual"/>
        </w:rPr>
        <w:t xml:space="preserve"> </w:t>
      </w:r>
      <w:proofErr w:type="spellStart"/>
      <w:r w:rsidRPr="00045C1B">
        <w:rPr>
          <w:rFonts w:ascii="Century Gothic" w:hAnsi="Century Gothic"/>
          <w:kern w:val="36"/>
          <w:sz w:val="20"/>
          <w:szCs w:val="20"/>
          <w14:ligatures w14:val="standardContextual"/>
        </w:rPr>
        <w:t>Redeye</w:t>
      </w:r>
      <w:proofErr w:type="spellEnd"/>
      <w:r w:rsidRPr="00045C1B">
        <w:rPr>
          <w:rFonts w:ascii="Century Gothic" w:hAnsi="Century Gothic"/>
          <w:kern w:val="36"/>
          <w:sz w:val="20"/>
          <w:szCs w:val="20"/>
          <w14:ligatures w14:val="standardContextual"/>
        </w:rPr>
        <w:t xml:space="preserve"> s výkonem 807 koní. Právě u podobných aut je dobře vidět, že filmová aura může jít ruku v ruce s ryzí silou i výraznou exkluzivitou.</w:t>
      </w:r>
    </w:p>
    <w:p w14:paraId="1E4C7CE9" w14:textId="73F0D864" w:rsidR="000E0BDA" w:rsidRPr="00045C1B" w:rsidRDefault="000E0BDA" w:rsidP="000E0BDA">
      <w:pPr>
        <w:pStyle w:val="p3"/>
        <w:jc w:val="both"/>
        <w:rPr>
          <w:rFonts w:ascii="Century Gothic" w:hAnsi="Century Gothic"/>
          <w:kern w:val="36"/>
          <w:sz w:val="20"/>
          <w:szCs w:val="20"/>
          <w14:ligatures w14:val="standardContextual"/>
        </w:rPr>
      </w:pPr>
      <w:r w:rsidRPr="00045C1B">
        <w:rPr>
          <w:rFonts w:ascii="Century Gothic" w:hAnsi="Century Gothic"/>
          <w:i/>
          <w:iCs/>
          <w:kern w:val="36"/>
          <w:sz w:val="20"/>
          <w:szCs w:val="20"/>
          <w14:ligatures w14:val="standardContextual"/>
        </w:rPr>
        <w:t>„</w:t>
      </w:r>
      <w:r>
        <w:rPr>
          <w:rFonts w:ascii="Century Gothic" w:hAnsi="Century Gothic"/>
          <w:i/>
          <w:iCs/>
          <w:kern w:val="36"/>
          <w:sz w:val="20"/>
          <w:szCs w:val="20"/>
          <w14:ligatures w14:val="standardContextual"/>
        </w:rPr>
        <w:t xml:space="preserve">Například u </w:t>
      </w:r>
      <w:r w:rsidRPr="00045C1B">
        <w:rPr>
          <w:rFonts w:ascii="Century Gothic" w:hAnsi="Century Gothic"/>
          <w:i/>
          <w:iCs/>
          <w:kern w:val="36"/>
          <w:sz w:val="20"/>
          <w:szCs w:val="20"/>
          <w14:ligatures w14:val="standardContextual"/>
        </w:rPr>
        <w:t xml:space="preserve">Mustangů, </w:t>
      </w:r>
      <w:proofErr w:type="spellStart"/>
      <w:r w:rsidRPr="00045C1B">
        <w:rPr>
          <w:rFonts w:ascii="Century Gothic" w:hAnsi="Century Gothic"/>
          <w:i/>
          <w:iCs/>
          <w:kern w:val="36"/>
          <w:sz w:val="20"/>
          <w:szCs w:val="20"/>
          <w14:ligatures w14:val="standardContextual"/>
        </w:rPr>
        <w:t>Camar</w:t>
      </w:r>
      <w:proofErr w:type="spellEnd"/>
      <w:r w:rsidRPr="00045C1B">
        <w:rPr>
          <w:rFonts w:ascii="Century Gothic" w:hAnsi="Century Gothic"/>
          <w:i/>
          <w:iCs/>
          <w:kern w:val="36"/>
          <w:sz w:val="20"/>
          <w:szCs w:val="20"/>
          <w14:ligatures w14:val="standardContextual"/>
        </w:rPr>
        <w:t xml:space="preserve"> nebo </w:t>
      </w:r>
      <w:proofErr w:type="spellStart"/>
      <w:r w:rsidRPr="00045C1B">
        <w:rPr>
          <w:rFonts w:ascii="Century Gothic" w:hAnsi="Century Gothic"/>
          <w:i/>
          <w:iCs/>
          <w:kern w:val="36"/>
          <w:sz w:val="20"/>
          <w:szCs w:val="20"/>
          <w14:ligatures w14:val="standardContextual"/>
        </w:rPr>
        <w:t>Chargerů</w:t>
      </w:r>
      <w:proofErr w:type="spellEnd"/>
      <w:r w:rsidRPr="00045C1B">
        <w:rPr>
          <w:rFonts w:ascii="Century Gothic" w:hAnsi="Century Gothic"/>
          <w:i/>
          <w:iCs/>
          <w:kern w:val="36"/>
          <w:sz w:val="20"/>
          <w:szCs w:val="20"/>
          <w14:ligatures w14:val="standardContextual"/>
        </w:rPr>
        <w:t xml:space="preserve"> je dobře vidět, jak rozdílně může vypadat cesta od filmové legendy k reálnému vlastnictví. Některé vozy se stále drží poměrně blízko běžné nabídce, jiné už míří spíš do garáží nadšenců, kteří nehledají jen dopravu, ale i styl, emoci a kus popkulturní historie,“</w:t>
      </w:r>
      <w:r w:rsidRPr="00045C1B">
        <w:rPr>
          <w:rFonts w:ascii="Century Gothic" w:hAnsi="Century Gothic"/>
          <w:kern w:val="36"/>
          <w:sz w:val="20"/>
          <w:szCs w:val="20"/>
          <w14:ligatures w14:val="standardContextual"/>
        </w:rPr>
        <w:t xml:space="preserve"> říká </w:t>
      </w:r>
      <w:r w:rsidRPr="00045C1B">
        <w:rPr>
          <w:rFonts w:ascii="Century Gothic" w:hAnsi="Century Gothic"/>
          <w:b/>
          <w:bCs/>
          <w:kern w:val="36"/>
          <w:sz w:val="20"/>
          <w:szCs w:val="20"/>
          <w14:ligatures w14:val="standardContextual"/>
        </w:rPr>
        <w:t xml:space="preserve">Marek </w:t>
      </w:r>
      <w:proofErr w:type="spellStart"/>
      <w:r w:rsidRPr="00045C1B">
        <w:rPr>
          <w:rFonts w:ascii="Century Gothic" w:hAnsi="Century Gothic"/>
          <w:b/>
          <w:bCs/>
          <w:kern w:val="36"/>
          <w:sz w:val="20"/>
          <w:szCs w:val="20"/>
          <w14:ligatures w14:val="standardContextual"/>
        </w:rPr>
        <w:t>Knieža</w:t>
      </w:r>
      <w:proofErr w:type="spellEnd"/>
      <w:r w:rsidRPr="00045C1B">
        <w:rPr>
          <w:rFonts w:ascii="Century Gothic" w:hAnsi="Century Gothic"/>
          <w:kern w:val="36"/>
          <w:sz w:val="20"/>
          <w:szCs w:val="20"/>
          <w14:ligatures w14:val="standardContextual"/>
        </w:rPr>
        <w:t>.</w:t>
      </w:r>
    </w:p>
    <w:p w14:paraId="7760B714" w14:textId="77777777" w:rsidR="000E0BDA" w:rsidRPr="00045C1B" w:rsidRDefault="000E0BDA" w:rsidP="000E0BDA">
      <w:pPr>
        <w:pStyle w:val="p3"/>
        <w:jc w:val="both"/>
        <w:rPr>
          <w:rFonts w:ascii="Century Gothic" w:hAnsi="Century Gothic"/>
          <w:kern w:val="36"/>
          <w:sz w:val="20"/>
          <w:szCs w:val="20"/>
          <w14:ligatures w14:val="standardContextual"/>
        </w:rPr>
      </w:pPr>
      <w:r w:rsidRPr="00045C1B">
        <w:rPr>
          <w:rFonts w:ascii="Century Gothic" w:hAnsi="Century Gothic"/>
          <w:kern w:val="36"/>
          <w:sz w:val="20"/>
          <w:szCs w:val="20"/>
          <w14:ligatures w14:val="standardContextual"/>
        </w:rPr>
        <w:t xml:space="preserve">Z úplně jiného soudku je </w:t>
      </w:r>
      <w:r w:rsidRPr="00045C1B">
        <w:rPr>
          <w:rFonts w:ascii="Century Gothic" w:hAnsi="Century Gothic"/>
          <w:b/>
          <w:bCs/>
          <w:kern w:val="36"/>
          <w:sz w:val="20"/>
          <w:szCs w:val="20"/>
          <w14:ligatures w14:val="standardContextual"/>
        </w:rPr>
        <w:t>Mini Cooper</w:t>
      </w:r>
      <w:r w:rsidRPr="00045C1B">
        <w:rPr>
          <w:rFonts w:ascii="Century Gothic" w:hAnsi="Century Gothic"/>
          <w:kern w:val="36"/>
          <w:sz w:val="20"/>
          <w:szCs w:val="20"/>
          <w14:ligatures w14:val="standardContextual"/>
        </w:rPr>
        <w:t xml:space="preserve">, které si publikum nesmazatelně spojilo třeba s Mr. Beanem. Nejde o auto, které by ohromovalo rozměry nebo silou. Jeho kouzlo je jinde: v </w:t>
      </w:r>
      <w:r w:rsidRPr="00045C1B">
        <w:rPr>
          <w:rFonts w:ascii="Century Gothic" w:hAnsi="Century Gothic"/>
          <w:kern w:val="36"/>
          <w:sz w:val="20"/>
          <w:szCs w:val="20"/>
          <w14:ligatures w14:val="standardContextual"/>
        </w:rPr>
        <w:lastRenderedPageBreak/>
        <w:t xml:space="preserve">osobitosti, lehkosti a schopnosti stát se součástí humoru, který funguje i po letech. A právě Mini je zároveň krásným příkladem toho, že automobilová ikona nemusí být jen nedostupným snem. V nabídce </w:t>
      </w:r>
      <w:proofErr w:type="spellStart"/>
      <w:r w:rsidRPr="00045C1B">
        <w:rPr>
          <w:rFonts w:ascii="Century Gothic" w:hAnsi="Century Gothic"/>
          <w:kern w:val="36"/>
          <w:sz w:val="20"/>
          <w:szCs w:val="20"/>
          <w14:ligatures w14:val="standardContextual"/>
        </w:rPr>
        <w:t>TipCars</w:t>
      </w:r>
      <w:proofErr w:type="spellEnd"/>
      <w:r w:rsidRPr="00045C1B">
        <w:rPr>
          <w:rFonts w:ascii="Century Gothic" w:hAnsi="Century Gothic"/>
          <w:kern w:val="36"/>
          <w:sz w:val="20"/>
          <w:szCs w:val="20"/>
          <w14:ligatures w14:val="standardContextual"/>
        </w:rPr>
        <w:t xml:space="preserve"> patří mezi nejčastěji zastoupené popkulturní vozy a začíná už na 44 tisících korunách.</w:t>
      </w:r>
    </w:p>
    <w:p w14:paraId="545C828F" w14:textId="77777777" w:rsidR="000E0BDA" w:rsidRPr="00045C1B" w:rsidRDefault="000E0BDA" w:rsidP="000E0BDA">
      <w:pPr>
        <w:pStyle w:val="p3"/>
        <w:jc w:val="both"/>
        <w:rPr>
          <w:rFonts w:ascii="Century Gothic" w:hAnsi="Century Gothic"/>
          <w:kern w:val="36"/>
          <w:sz w:val="20"/>
          <w:szCs w:val="20"/>
          <w14:ligatures w14:val="standardContextual"/>
        </w:rPr>
      </w:pPr>
      <w:r w:rsidRPr="00045C1B">
        <w:rPr>
          <w:rFonts w:ascii="Century Gothic" w:hAnsi="Century Gothic"/>
          <w:kern w:val="36"/>
          <w:sz w:val="20"/>
          <w:szCs w:val="20"/>
          <w14:ligatures w14:val="standardContextual"/>
        </w:rPr>
        <w:t xml:space="preserve">Na opačné straně spektra pak stojí auta, která se na trhu objevují spíše jako vzácná připomínka automobilové a seriálové historie. </w:t>
      </w:r>
      <w:r w:rsidRPr="00045C1B">
        <w:rPr>
          <w:rFonts w:ascii="Century Gothic" w:hAnsi="Century Gothic"/>
          <w:b/>
          <w:bCs/>
          <w:kern w:val="36"/>
          <w:sz w:val="20"/>
          <w:szCs w:val="20"/>
          <w14:ligatures w14:val="standardContextual"/>
        </w:rPr>
        <w:t xml:space="preserve">Pontiac </w:t>
      </w:r>
      <w:proofErr w:type="spellStart"/>
      <w:r w:rsidRPr="00045C1B">
        <w:rPr>
          <w:rFonts w:ascii="Century Gothic" w:hAnsi="Century Gothic"/>
          <w:b/>
          <w:bCs/>
          <w:kern w:val="36"/>
          <w:sz w:val="20"/>
          <w:szCs w:val="20"/>
          <w14:ligatures w14:val="standardContextual"/>
        </w:rPr>
        <w:t>Firebird</w:t>
      </w:r>
      <w:proofErr w:type="spellEnd"/>
      <w:r w:rsidRPr="00045C1B">
        <w:rPr>
          <w:rFonts w:ascii="Century Gothic" w:hAnsi="Century Gothic"/>
          <w:kern w:val="36"/>
          <w:sz w:val="20"/>
          <w:szCs w:val="20"/>
          <w14:ligatures w14:val="standardContextual"/>
        </w:rPr>
        <w:t>, který si fanoušci dodnes spojují se seriál</w:t>
      </w:r>
      <w:r>
        <w:rPr>
          <w:rFonts w:ascii="Century Gothic" w:hAnsi="Century Gothic"/>
          <w:kern w:val="36"/>
          <w:sz w:val="20"/>
          <w:szCs w:val="20"/>
          <w14:ligatures w14:val="standardContextual"/>
        </w:rPr>
        <w:t>em</w:t>
      </w:r>
      <w:r w:rsidRPr="00045C1B">
        <w:rPr>
          <w:rFonts w:ascii="Century Gothic" w:hAnsi="Century Gothic"/>
          <w:kern w:val="36"/>
          <w:sz w:val="20"/>
          <w:szCs w:val="20"/>
          <w14:ligatures w14:val="standardContextual"/>
        </w:rPr>
        <w:t xml:space="preserve"> </w:t>
      </w:r>
      <w:proofErr w:type="spellStart"/>
      <w:r w:rsidRPr="00045C1B">
        <w:rPr>
          <w:rFonts w:ascii="Century Gothic" w:hAnsi="Century Gothic"/>
          <w:i/>
          <w:iCs/>
          <w:kern w:val="36"/>
          <w:sz w:val="20"/>
          <w:szCs w:val="20"/>
          <w14:ligatures w14:val="standardContextual"/>
        </w:rPr>
        <w:t>K</w:t>
      </w:r>
      <w:r w:rsidRPr="00C055C2">
        <w:rPr>
          <w:rFonts w:ascii="Century Gothic" w:hAnsi="Century Gothic"/>
          <w:i/>
          <w:iCs/>
          <w:kern w:val="36"/>
          <w:sz w:val="20"/>
          <w:szCs w:val="20"/>
          <w14:ligatures w14:val="standardContextual"/>
        </w:rPr>
        <w:t>night</w:t>
      </w:r>
      <w:proofErr w:type="spellEnd"/>
      <w:r w:rsidRPr="00C055C2">
        <w:rPr>
          <w:rFonts w:ascii="Century Gothic" w:hAnsi="Century Gothic"/>
          <w:i/>
          <w:iCs/>
          <w:kern w:val="36"/>
          <w:sz w:val="20"/>
          <w:szCs w:val="20"/>
          <w14:ligatures w14:val="standardContextual"/>
        </w:rPr>
        <w:t xml:space="preserve"> </w:t>
      </w:r>
      <w:proofErr w:type="spellStart"/>
      <w:r w:rsidRPr="00C055C2">
        <w:rPr>
          <w:rFonts w:ascii="Century Gothic" w:hAnsi="Century Gothic"/>
          <w:i/>
          <w:iCs/>
          <w:kern w:val="36"/>
          <w:sz w:val="20"/>
          <w:szCs w:val="20"/>
          <w14:ligatures w14:val="standardContextual"/>
        </w:rPr>
        <w:t>Rider</w:t>
      </w:r>
      <w:proofErr w:type="spellEnd"/>
      <w:r w:rsidRPr="00045C1B">
        <w:rPr>
          <w:rFonts w:ascii="Century Gothic" w:hAnsi="Century Gothic"/>
          <w:kern w:val="36"/>
          <w:sz w:val="20"/>
          <w:szCs w:val="20"/>
          <w14:ligatures w14:val="standardContextual"/>
        </w:rPr>
        <w:t xml:space="preserve">, je v nabídce </w:t>
      </w:r>
      <w:proofErr w:type="spellStart"/>
      <w:r w:rsidRPr="00045C1B">
        <w:rPr>
          <w:rFonts w:ascii="Century Gothic" w:hAnsi="Century Gothic"/>
          <w:kern w:val="36"/>
          <w:sz w:val="20"/>
          <w:szCs w:val="20"/>
          <w14:ligatures w14:val="standardContextual"/>
        </w:rPr>
        <w:t>TipCars</w:t>
      </w:r>
      <w:proofErr w:type="spellEnd"/>
      <w:r w:rsidRPr="00045C1B">
        <w:rPr>
          <w:rFonts w:ascii="Century Gothic" w:hAnsi="Century Gothic"/>
          <w:kern w:val="36"/>
          <w:sz w:val="20"/>
          <w:szCs w:val="20"/>
          <w14:ligatures w14:val="standardContextual"/>
        </w:rPr>
        <w:t xml:space="preserve"> zastoupen jen několika vozy, z toho hned dvě nabídky míří na verzi Trans </w:t>
      </w:r>
      <w:proofErr w:type="spellStart"/>
      <w:r w:rsidRPr="00045C1B">
        <w:rPr>
          <w:rFonts w:ascii="Century Gothic" w:hAnsi="Century Gothic"/>
          <w:kern w:val="36"/>
          <w:sz w:val="20"/>
          <w:szCs w:val="20"/>
          <w14:ligatures w14:val="standardContextual"/>
        </w:rPr>
        <w:t>Am</w:t>
      </w:r>
      <w:proofErr w:type="spellEnd"/>
      <w:r w:rsidRPr="00045C1B">
        <w:rPr>
          <w:rFonts w:ascii="Century Gothic" w:hAnsi="Century Gothic"/>
          <w:kern w:val="36"/>
          <w:sz w:val="20"/>
          <w:szCs w:val="20"/>
          <w14:ligatures w14:val="standardContextual"/>
        </w:rPr>
        <w:t xml:space="preserve">. Právě tady už nejde ani tak o běžný nákup jako spíš o lov na kus </w:t>
      </w:r>
      <w:proofErr w:type="spellStart"/>
      <w:r w:rsidRPr="00045C1B">
        <w:rPr>
          <w:rFonts w:ascii="Century Gothic" w:hAnsi="Century Gothic"/>
          <w:kern w:val="36"/>
          <w:sz w:val="20"/>
          <w:szCs w:val="20"/>
          <w14:ligatures w14:val="standardContextual"/>
        </w:rPr>
        <w:t>osmdesátkové</w:t>
      </w:r>
      <w:proofErr w:type="spellEnd"/>
      <w:r w:rsidRPr="00045C1B">
        <w:rPr>
          <w:rFonts w:ascii="Century Gothic" w:hAnsi="Century Gothic"/>
          <w:kern w:val="36"/>
          <w:sz w:val="20"/>
          <w:szCs w:val="20"/>
          <w14:ligatures w14:val="standardContextual"/>
        </w:rPr>
        <w:t xml:space="preserve"> legendy.</w:t>
      </w:r>
    </w:p>
    <w:p w14:paraId="7C09915F" w14:textId="77777777" w:rsidR="000E0BDA" w:rsidRPr="00045C1B" w:rsidRDefault="000E0BDA" w:rsidP="000E0BDA">
      <w:pPr>
        <w:pStyle w:val="p3"/>
        <w:jc w:val="both"/>
        <w:rPr>
          <w:rFonts w:ascii="Century Gothic" w:hAnsi="Century Gothic"/>
          <w:kern w:val="36"/>
          <w:sz w:val="20"/>
          <w:szCs w:val="20"/>
          <w14:ligatures w14:val="standardContextual"/>
        </w:rPr>
      </w:pPr>
      <w:r w:rsidRPr="00045C1B">
        <w:rPr>
          <w:rFonts w:ascii="Century Gothic" w:hAnsi="Century Gothic"/>
          <w:kern w:val="36"/>
          <w:sz w:val="20"/>
          <w:szCs w:val="20"/>
          <w14:ligatures w14:val="standardContextual"/>
        </w:rPr>
        <w:t xml:space="preserve">Podobně výjimečně působí i </w:t>
      </w:r>
      <w:r w:rsidRPr="00045C1B">
        <w:rPr>
          <w:rFonts w:ascii="Century Gothic" w:hAnsi="Century Gothic"/>
          <w:b/>
          <w:bCs/>
          <w:kern w:val="36"/>
          <w:sz w:val="20"/>
          <w:szCs w:val="20"/>
          <w14:ligatures w14:val="standardContextual"/>
        </w:rPr>
        <w:t>Nissan GT-R</w:t>
      </w:r>
      <w:r w:rsidRPr="00045C1B">
        <w:rPr>
          <w:rFonts w:ascii="Century Gothic" w:hAnsi="Century Gothic"/>
          <w:kern w:val="36"/>
          <w:sz w:val="20"/>
          <w:szCs w:val="20"/>
          <w14:ligatures w14:val="standardContextual"/>
        </w:rPr>
        <w:t>, známý z akčních filmů i světa pouličních závodů. Na českém trhu jde spíše o auto pro fajnšmekry než o model, na který by člověk narážel každý den. I to ale ukazuje, jak široký může být svět filmových a popkulturních automobilových ikon, od relativně dostupných modelů až po vozy, které už se pohybují vysoko nad hranicí běžných představ.</w:t>
      </w:r>
    </w:p>
    <w:p w14:paraId="161AD928" w14:textId="77777777" w:rsidR="000E0BDA" w:rsidRPr="00045C1B" w:rsidRDefault="000E0BDA" w:rsidP="000E0BDA">
      <w:pPr>
        <w:pStyle w:val="p3"/>
        <w:jc w:val="both"/>
        <w:rPr>
          <w:rFonts w:ascii="Century Gothic" w:hAnsi="Century Gothic"/>
          <w:kern w:val="36"/>
          <w:sz w:val="20"/>
          <w:szCs w:val="20"/>
          <w14:ligatures w14:val="standardContextual"/>
        </w:rPr>
      </w:pPr>
      <w:r w:rsidRPr="00045C1B">
        <w:rPr>
          <w:rFonts w:ascii="Century Gothic" w:hAnsi="Century Gothic"/>
          <w:i/>
          <w:iCs/>
          <w:kern w:val="36"/>
          <w:sz w:val="20"/>
          <w:szCs w:val="20"/>
          <w14:ligatures w14:val="standardContextual"/>
        </w:rPr>
        <w:t xml:space="preserve">„Zrovna u Mini je dobře vidět, že ne každá automobilová ikona musí stát miliony. A naopak u modelů jako Pontiac </w:t>
      </w:r>
      <w:proofErr w:type="spellStart"/>
      <w:r w:rsidRPr="00045C1B">
        <w:rPr>
          <w:rFonts w:ascii="Century Gothic" w:hAnsi="Century Gothic"/>
          <w:i/>
          <w:iCs/>
          <w:kern w:val="36"/>
          <w:sz w:val="20"/>
          <w:szCs w:val="20"/>
          <w14:ligatures w14:val="standardContextual"/>
        </w:rPr>
        <w:t>Firebird</w:t>
      </w:r>
      <w:proofErr w:type="spellEnd"/>
      <w:r w:rsidRPr="00045C1B">
        <w:rPr>
          <w:rFonts w:ascii="Century Gothic" w:hAnsi="Century Gothic"/>
          <w:i/>
          <w:iCs/>
          <w:kern w:val="36"/>
          <w:sz w:val="20"/>
          <w:szCs w:val="20"/>
          <w14:ligatures w14:val="standardContextual"/>
        </w:rPr>
        <w:t xml:space="preserve"> nebo Nissan GT-R je patrné, že filmová aura může z vozu udělat téměř sběratelskou záležitost. Právě ten kontrast mezi dosažitelným snem a raritou pro fajnšmekry dělá z filmových aut stále atraktivní téma i na dnešním trhu,“</w:t>
      </w:r>
      <w:r w:rsidRPr="00045C1B">
        <w:rPr>
          <w:rFonts w:ascii="Century Gothic" w:hAnsi="Century Gothic"/>
          <w:kern w:val="36"/>
          <w:sz w:val="20"/>
          <w:szCs w:val="20"/>
          <w14:ligatures w14:val="standardContextual"/>
        </w:rPr>
        <w:t xml:space="preserve"> doplňuje </w:t>
      </w:r>
      <w:proofErr w:type="spellStart"/>
      <w:r w:rsidRPr="00045C1B">
        <w:rPr>
          <w:rFonts w:ascii="Century Gothic" w:hAnsi="Century Gothic"/>
          <w:b/>
          <w:bCs/>
          <w:kern w:val="36"/>
          <w:sz w:val="20"/>
          <w:szCs w:val="20"/>
          <w14:ligatures w14:val="standardContextual"/>
        </w:rPr>
        <w:t>Knieža</w:t>
      </w:r>
      <w:proofErr w:type="spellEnd"/>
      <w:r w:rsidRPr="00045C1B">
        <w:rPr>
          <w:rFonts w:ascii="Century Gothic" w:hAnsi="Century Gothic"/>
          <w:kern w:val="36"/>
          <w:sz w:val="20"/>
          <w:szCs w:val="20"/>
          <w14:ligatures w14:val="standardContextual"/>
        </w:rPr>
        <w:t>.</w:t>
      </w:r>
    </w:p>
    <w:p w14:paraId="1F099FBC" w14:textId="77777777" w:rsidR="000E0BDA" w:rsidRPr="00045C1B" w:rsidRDefault="000E0BDA" w:rsidP="000E0BDA">
      <w:pPr>
        <w:pStyle w:val="p3"/>
        <w:jc w:val="both"/>
        <w:rPr>
          <w:rFonts w:ascii="Century Gothic" w:hAnsi="Century Gothic"/>
          <w:kern w:val="36"/>
          <w:sz w:val="20"/>
          <w:szCs w:val="20"/>
          <w14:ligatures w14:val="standardContextual"/>
        </w:rPr>
      </w:pPr>
      <w:r w:rsidRPr="00045C1B">
        <w:rPr>
          <w:rFonts w:ascii="Century Gothic" w:hAnsi="Century Gothic"/>
          <w:kern w:val="36"/>
          <w:sz w:val="20"/>
          <w:szCs w:val="20"/>
          <w14:ligatures w14:val="standardContextual"/>
        </w:rPr>
        <w:t xml:space="preserve">Ačkoliv si většina lidí při filmových autech vybaví především Hollywood, své čtyřkolové ikony má i české plátno. Stačí připomenout </w:t>
      </w:r>
      <w:r w:rsidRPr="00045C1B">
        <w:rPr>
          <w:rFonts w:ascii="Century Gothic" w:hAnsi="Century Gothic"/>
          <w:b/>
          <w:bCs/>
          <w:kern w:val="36"/>
          <w:sz w:val="20"/>
          <w:szCs w:val="20"/>
          <w14:ligatures w14:val="standardContextual"/>
        </w:rPr>
        <w:t>Velorex</w:t>
      </w:r>
      <w:r w:rsidRPr="00045C1B">
        <w:rPr>
          <w:rFonts w:ascii="Century Gothic" w:hAnsi="Century Gothic"/>
          <w:kern w:val="36"/>
          <w:sz w:val="20"/>
          <w:szCs w:val="20"/>
          <w14:ligatures w14:val="standardContextual"/>
        </w:rPr>
        <w:t xml:space="preserve"> z filmu </w:t>
      </w:r>
      <w:r w:rsidRPr="00045C1B">
        <w:rPr>
          <w:rFonts w:ascii="Century Gothic" w:hAnsi="Century Gothic"/>
          <w:i/>
          <w:iCs/>
          <w:kern w:val="36"/>
          <w:sz w:val="20"/>
          <w:szCs w:val="20"/>
          <w14:ligatures w14:val="standardContextual"/>
        </w:rPr>
        <w:t>Vrchní, prchni!</w:t>
      </w:r>
      <w:r w:rsidRPr="00045C1B">
        <w:rPr>
          <w:rFonts w:ascii="Century Gothic" w:hAnsi="Century Gothic"/>
          <w:kern w:val="36"/>
          <w:sz w:val="20"/>
          <w:szCs w:val="20"/>
          <w14:ligatures w14:val="standardContextual"/>
        </w:rPr>
        <w:t xml:space="preserve"> nebo futuristickou </w:t>
      </w:r>
      <w:r w:rsidRPr="00045C1B">
        <w:rPr>
          <w:rFonts w:ascii="Century Gothic" w:hAnsi="Century Gothic"/>
          <w:b/>
          <w:bCs/>
          <w:kern w:val="36"/>
          <w:sz w:val="20"/>
          <w:szCs w:val="20"/>
          <w14:ligatures w14:val="standardContextual"/>
        </w:rPr>
        <w:t>Škodu 110 Super Sport</w:t>
      </w:r>
      <w:r w:rsidRPr="00045C1B">
        <w:rPr>
          <w:rFonts w:ascii="Century Gothic" w:hAnsi="Century Gothic"/>
          <w:kern w:val="36"/>
          <w:sz w:val="20"/>
          <w:szCs w:val="20"/>
          <w14:ligatures w14:val="standardContextual"/>
        </w:rPr>
        <w:t xml:space="preserve"> známou jako </w:t>
      </w:r>
      <w:proofErr w:type="spellStart"/>
      <w:r w:rsidRPr="00045C1B">
        <w:rPr>
          <w:rFonts w:ascii="Century Gothic" w:hAnsi="Century Gothic"/>
          <w:kern w:val="36"/>
          <w:sz w:val="20"/>
          <w:szCs w:val="20"/>
          <w14:ligatures w14:val="standardContextual"/>
        </w:rPr>
        <w:t>Ferat</w:t>
      </w:r>
      <w:proofErr w:type="spellEnd"/>
      <w:r w:rsidRPr="00045C1B">
        <w:rPr>
          <w:rFonts w:ascii="Century Gothic" w:hAnsi="Century Gothic"/>
          <w:kern w:val="36"/>
          <w:sz w:val="20"/>
          <w:szCs w:val="20"/>
          <w14:ligatures w14:val="standardContextual"/>
        </w:rPr>
        <w:t xml:space="preserve"> z filmu </w:t>
      </w:r>
      <w:r w:rsidRPr="00045C1B">
        <w:rPr>
          <w:rFonts w:ascii="Century Gothic" w:hAnsi="Century Gothic"/>
          <w:i/>
          <w:iCs/>
          <w:kern w:val="36"/>
          <w:sz w:val="20"/>
          <w:szCs w:val="20"/>
          <w14:ligatures w14:val="standardContextual"/>
        </w:rPr>
        <w:t xml:space="preserve">Upír z </w:t>
      </w:r>
      <w:proofErr w:type="spellStart"/>
      <w:r w:rsidRPr="00045C1B">
        <w:rPr>
          <w:rFonts w:ascii="Century Gothic" w:hAnsi="Century Gothic"/>
          <w:i/>
          <w:iCs/>
          <w:kern w:val="36"/>
          <w:sz w:val="20"/>
          <w:szCs w:val="20"/>
          <w14:ligatures w14:val="standardContextual"/>
        </w:rPr>
        <w:t>Feratu</w:t>
      </w:r>
      <w:proofErr w:type="spellEnd"/>
      <w:r w:rsidRPr="00045C1B">
        <w:rPr>
          <w:rFonts w:ascii="Century Gothic" w:hAnsi="Century Gothic"/>
          <w:kern w:val="36"/>
          <w:sz w:val="20"/>
          <w:szCs w:val="20"/>
          <w14:ligatures w14:val="standardContextual"/>
        </w:rPr>
        <w:t xml:space="preserve">. Právě </w:t>
      </w:r>
      <w:proofErr w:type="spellStart"/>
      <w:r w:rsidRPr="00045C1B">
        <w:rPr>
          <w:rFonts w:ascii="Century Gothic" w:hAnsi="Century Gothic"/>
          <w:kern w:val="36"/>
          <w:sz w:val="20"/>
          <w:szCs w:val="20"/>
          <w14:ligatures w14:val="standardContextual"/>
        </w:rPr>
        <w:t>Ferat</w:t>
      </w:r>
      <w:proofErr w:type="spellEnd"/>
      <w:r w:rsidRPr="00045C1B">
        <w:rPr>
          <w:rFonts w:ascii="Century Gothic" w:hAnsi="Century Gothic"/>
          <w:kern w:val="36"/>
          <w:sz w:val="20"/>
          <w:szCs w:val="20"/>
          <w14:ligatures w14:val="standardContextual"/>
        </w:rPr>
        <w:t xml:space="preserve"> patří dodnes k nejvýraznějším českým filmovým automobilovým artefaktům a </w:t>
      </w:r>
      <w:proofErr w:type="spellStart"/>
      <w:r w:rsidRPr="00045C1B">
        <w:rPr>
          <w:rFonts w:ascii="Century Gothic" w:hAnsi="Century Gothic"/>
          <w:kern w:val="36"/>
          <w:sz w:val="20"/>
          <w:szCs w:val="20"/>
          <w14:ligatures w14:val="standardContextual"/>
        </w:rPr>
        <w:t>TipCars</w:t>
      </w:r>
      <w:proofErr w:type="spellEnd"/>
      <w:r w:rsidRPr="00045C1B">
        <w:rPr>
          <w:rFonts w:ascii="Century Gothic" w:hAnsi="Century Gothic"/>
          <w:kern w:val="36"/>
          <w:sz w:val="20"/>
          <w:szCs w:val="20"/>
          <w14:ligatures w14:val="standardContextual"/>
        </w:rPr>
        <w:t xml:space="preserve"> se jeho odkazu věnoval i ve svém magazínu, kde připomněl jeho moderní podobu pro dnešní svět.  </w:t>
      </w:r>
    </w:p>
    <w:p w14:paraId="4F41BEB8" w14:textId="77777777" w:rsidR="000E0BDA" w:rsidRPr="00045C1B" w:rsidRDefault="000E0BDA" w:rsidP="000E0BDA">
      <w:pPr>
        <w:pStyle w:val="p3"/>
        <w:jc w:val="both"/>
        <w:rPr>
          <w:rFonts w:ascii="Century Gothic" w:hAnsi="Century Gothic"/>
          <w:kern w:val="36"/>
          <w:sz w:val="20"/>
          <w:szCs w:val="20"/>
          <w14:ligatures w14:val="standardContextual"/>
        </w:rPr>
      </w:pPr>
      <w:r w:rsidRPr="00045C1B">
        <w:rPr>
          <w:rFonts w:ascii="Century Gothic" w:hAnsi="Century Gothic"/>
          <w:kern w:val="36"/>
          <w:sz w:val="20"/>
          <w:szCs w:val="20"/>
          <w14:ligatures w14:val="standardContextual"/>
        </w:rPr>
        <w:t xml:space="preserve">Ačkoliv některé z těchto vozů působí jako čistá filmová legenda, řada z nich má svůj otisk i na českém trhu. V nabídce </w:t>
      </w:r>
      <w:proofErr w:type="spellStart"/>
      <w:r w:rsidRPr="00045C1B">
        <w:rPr>
          <w:rFonts w:ascii="Century Gothic" w:hAnsi="Century Gothic"/>
          <w:kern w:val="36"/>
          <w:sz w:val="20"/>
          <w:szCs w:val="20"/>
          <w14:ligatures w14:val="standardContextual"/>
        </w:rPr>
        <w:t>TipCars</w:t>
      </w:r>
      <w:proofErr w:type="spellEnd"/>
      <w:r w:rsidRPr="00045C1B">
        <w:rPr>
          <w:rFonts w:ascii="Century Gothic" w:hAnsi="Century Gothic"/>
          <w:kern w:val="36"/>
          <w:sz w:val="20"/>
          <w:szCs w:val="20"/>
          <w14:ligatures w14:val="standardContextual"/>
        </w:rPr>
        <w:t xml:space="preserve"> se dnes objevují jak známější modely typu Mini Cooper, Ford Mustang, Chevrolet </w:t>
      </w:r>
      <w:proofErr w:type="spellStart"/>
      <w:r w:rsidRPr="00045C1B">
        <w:rPr>
          <w:rFonts w:ascii="Century Gothic" w:hAnsi="Century Gothic"/>
          <w:kern w:val="36"/>
          <w:sz w:val="20"/>
          <w:szCs w:val="20"/>
          <w14:ligatures w14:val="standardContextual"/>
        </w:rPr>
        <w:t>Camaro</w:t>
      </w:r>
      <w:proofErr w:type="spellEnd"/>
      <w:r w:rsidRPr="00045C1B">
        <w:rPr>
          <w:rFonts w:ascii="Century Gothic" w:hAnsi="Century Gothic"/>
          <w:kern w:val="36"/>
          <w:sz w:val="20"/>
          <w:szCs w:val="20"/>
          <w14:ligatures w14:val="standardContextual"/>
        </w:rPr>
        <w:t xml:space="preserve"> nebo Dodge </w:t>
      </w:r>
      <w:proofErr w:type="spellStart"/>
      <w:r w:rsidRPr="00045C1B">
        <w:rPr>
          <w:rFonts w:ascii="Century Gothic" w:hAnsi="Century Gothic"/>
          <w:kern w:val="36"/>
          <w:sz w:val="20"/>
          <w:szCs w:val="20"/>
          <w14:ligatures w14:val="standardContextual"/>
        </w:rPr>
        <w:t>Charger</w:t>
      </w:r>
      <w:proofErr w:type="spellEnd"/>
      <w:r w:rsidRPr="00045C1B">
        <w:rPr>
          <w:rFonts w:ascii="Century Gothic" w:hAnsi="Century Gothic"/>
          <w:kern w:val="36"/>
          <w:sz w:val="20"/>
          <w:szCs w:val="20"/>
          <w14:ligatures w14:val="standardContextual"/>
        </w:rPr>
        <w:t xml:space="preserve">, tak i vzácnější vozy, které připomenou seriálové a filmové </w:t>
      </w:r>
      <w:proofErr w:type="spellStart"/>
      <w:r w:rsidRPr="00045C1B">
        <w:rPr>
          <w:rFonts w:ascii="Century Gothic" w:hAnsi="Century Gothic"/>
          <w:kern w:val="36"/>
          <w:sz w:val="20"/>
          <w:szCs w:val="20"/>
          <w14:ligatures w14:val="standardContextual"/>
        </w:rPr>
        <w:t>kultovky</w:t>
      </w:r>
      <w:proofErr w:type="spellEnd"/>
      <w:r w:rsidRPr="00045C1B">
        <w:rPr>
          <w:rFonts w:ascii="Century Gothic" w:hAnsi="Century Gothic"/>
          <w:kern w:val="36"/>
          <w:sz w:val="20"/>
          <w:szCs w:val="20"/>
          <w14:ligatures w14:val="standardContextual"/>
        </w:rPr>
        <w:t xml:space="preserve"> spíše fanouškům a sběratelům.</w:t>
      </w:r>
    </w:p>
    <w:p w14:paraId="27B39461" w14:textId="130B8E8B" w:rsidR="00CE3EC9" w:rsidRPr="00B56E79" w:rsidRDefault="000C796B" w:rsidP="000C796B">
      <w:pPr>
        <w:spacing w:before="240"/>
      </w:pPr>
      <w:r w:rsidRPr="000C796B">
        <w:rPr>
          <w:rFonts w:eastAsia="Times New Roman" w:cs="Times New Roman"/>
          <w:kern w:val="36"/>
          <w:szCs w:val="20"/>
          <w:lang w:eastAsia="cs-CZ"/>
        </w:rPr>
        <w:t xml:space="preserve">Letošní Oscary tak znovu připomněly nejen herecké a režijní hvězdy, ale i auta, která dokážou ukrást scénu sama pro sebe. Zatímco některá zůstávají snem pro nadšence, jiná je možné potkat i na českých silnicích. A někdy dokonce stačí začít hledat třeba právě v nabídce </w:t>
      </w:r>
      <w:proofErr w:type="spellStart"/>
      <w:r w:rsidRPr="000C796B">
        <w:rPr>
          <w:rFonts w:eastAsia="Times New Roman" w:cs="Times New Roman"/>
          <w:kern w:val="36"/>
          <w:szCs w:val="20"/>
          <w:lang w:eastAsia="cs-CZ"/>
        </w:rPr>
        <w:t>TipCars</w:t>
      </w:r>
      <w:proofErr w:type="spellEnd"/>
      <w:r w:rsidRPr="000C796B">
        <w:rPr>
          <w:rFonts w:eastAsia="Times New Roman" w:cs="Times New Roman"/>
          <w:kern w:val="36"/>
          <w:szCs w:val="20"/>
          <w:lang w:eastAsia="cs-CZ"/>
        </w:rPr>
        <w:t>.</w:t>
      </w:r>
    </w:p>
    <w:p w14:paraId="08965E2C" w14:textId="499F02CF" w:rsidR="00B42398" w:rsidRPr="00B56E79" w:rsidRDefault="004B14FB" w:rsidP="000C796B">
      <w:pPr>
        <w:spacing w:before="240"/>
        <w:rPr>
          <w:rFonts w:ascii="Sylfaen" w:hAnsi="Sylfaen"/>
        </w:rPr>
      </w:pPr>
      <w:r w:rsidRPr="00B56E79">
        <w:rPr>
          <w:rStyle w:val="normaltextrun"/>
          <w:b/>
          <w:bCs/>
          <w:color w:val="383D41"/>
          <w:sz w:val="22"/>
          <w:szCs w:val="22"/>
          <w:shd w:val="clear" w:color="auto" w:fill="FFFFFF"/>
        </w:rPr>
        <w:t>Kontakt pro média:</w:t>
      </w:r>
    </w:p>
    <w:p w14:paraId="3F2D11C2" w14:textId="77777777" w:rsidR="004B14FB" w:rsidRPr="00B56E79" w:rsidRDefault="004B14FB" w:rsidP="004B14F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cs-CZ"/>
        </w:rPr>
      </w:pPr>
      <w:r w:rsidRPr="00B56E79">
        <w:rPr>
          <w:rStyle w:val="normaltextrun"/>
          <w:rFonts w:ascii="Century Gothic" w:eastAsiaTheme="majorEastAsia" w:hAnsi="Century Gothic" w:cs="Segoe UI"/>
          <w:b/>
          <w:bCs/>
          <w:color w:val="383D41"/>
          <w:sz w:val="18"/>
          <w:szCs w:val="18"/>
          <w:lang w:val="cs-CZ"/>
        </w:rPr>
        <w:t>David Vedral</w:t>
      </w:r>
      <w:r w:rsidRPr="00B56E79">
        <w:rPr>
          <w:rStyle w:val="eop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 </w:t>
      </w:r>
    </w:p>
    <w:p w14:paraId="3F0F1C50" w14:textId="49014270" w:rsidR="004B14FB" w:rsidRPr="00B56E79" w:rsidRDefault="004B14FB" w:rsidP="004B14F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cs-CZ"/>
        </w:rPr>
      </w:pPr>
      <w:r w:rsidRPr="00B56E79"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 xml:space="preserve">e-mail: </w:t>
      </w:r>
      <w:hyperlink r:id="rId7" w:history="1">
        <w:r w:rsidRPr="00B56E79">
          <w:rPr>
            <w:rStyle w:val="Hypertextovodkaz"/>
            <w:rFonts w:ascii="Century Gothic" w:eastAsiaTheme="majorEastAsia" w:hAnsi="Century Gothic" w:cs="Segoe UI"/>
            <w:sz w:val="18"/>
            <w:szCs w:val="18"/>
            <w:lang w:val="cs-CZ"/>
          </w:rPr>
          <w:t>david.vedral@insighters.cz</w:t>
        </w:r>
      </w:hyperlink>
      <w:r w:rsidRPr="00B56E79">
        <w:rPr>
          <w:rStyle w:val="eop"/>
          <w:rFonts w:ascii="Century Gothic" w:eastAsiaTheme="majorEastAsia" w:hAnsi="Century Gothic" w:cs="Segoe UI"/>
          <w:color w:val="F15B4F"/>
          <w:sz w:val="18"/>
          <w:szCs w:val="18"/>
          <w:lang w:val="cs-CZ"/>
        </w:rPr>
        <w:t> </w:t>
      </w:r>
    </w:p>
    <w:p w14:paraId="41BE04ED" w14:textId="77777777" w:rsidR="004B14FB" w:rsidRPr="00B56E79" w:rsidRDefault="004B14FB" w:rsidP="004B14F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cs-CZ"/>
        </w:rPr>
      </w:pPr>
      <w:r w:rsidRPr="00B56E79"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mobil:</w:t>
      </w:r>
      <w:r w:rsidRPr="00B56E79">
        <w:rPr>
          <w:rStyle w:val="normaltextrun"/>
          <w:rFonts w:ascii="Arial" w:eastAsiaTheme="majorEastAsia" w:hAnsi="Arial" w:cs="Arial"/>
          <w:color w:val="383D41"/>
          <w:sz w:val="18"/>
          <w:szCs w:val="18"/>
          <w:lang w:val="cs-CZ"/>
        </w:rPr>
        <w:t> </w:t>
      </w:r>
      <w:r w:rsidRPr="00B56E79"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+420</w:t>
      </w:r>
      <w:r w:rsidRPr="00B56E79">
        <w:rPr>
          <w:rStyle w:val="normaltextrun"/>
          <w:rFonts w:ascii="Arial" w:eastAsiaTheme="majorEastAsia" w:hAnsi="Arial" w:cs="Arial"/>
          <w:color w:val="383D41"/>
          <w:sz w:val="18"/>
          <w:szCs w:val="18"/>
          <w:lang w:val="cs-CZ"/>
        </w:rPr>
        <w:t> </w:t>
      </w:r>
      <w:r w:rsidRPr="00B56E79"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725</w:t>
      </w:r>
      <w:r w:rsidRPr="00B56E79">
        <w:rPr>
          <w:rStyle w:val="normaltextrun"/>
          <w:rFonts w:ascii="Arial" w:eastAsiaTheme="majorEastAsia" w:hAnsi="Arial" w:cs="Arial"/>
          <w:color w:val="383D41"/>
          <w:sz w:val="18"/>
          <w:szCs w:val="18"/>
          <w:lang w:val="cs-CZ"/>
        </w:rPr>
        <w:t> </w:t>
      </w:r>
      <w:r w:rsidRPr="00B56E79"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884 414</w:t>
      </w:r>
      <w:r w:rsidRPr="00B56E79">
        <w:rPr>
          <w:rStyle w:val="eop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 </w:t>
      </w:r>
    </w:p>
    <w:p w14:paraId="025A4E17" w14:textId="77777777" w:rsidR="000706D4" w:rsidRPr="00B56E79" w:rsidRDefault="000706D4" w:rsidP="004C44DB">
      <w:pPr>
        <w:pStyle w:val="patikanadpis"/>
      </w:pPr>
      <w:r w:rsidRPr="00B56E79">
        <w:t xml:space="preserve">O </w:t>
      </w:r>
      <w:proofErr w:type="spellStart"/>
      <w:r w:rsidRPr="00B56E79">
        <w:t>TipCars</w:t>
      </w:r>
      <w:proofErr w:type="spellEnd"/>
      <w:r w:rsidRPr="00B56E79">
        <w:t xml:space="preserve"> </w:t>
      </w:r>
    </w:p>
    <w:p w14:paraId="536629C4" w14:textId="4D6D2F08" w:rsidR="000706D4" w:rsidRPr="000706D4" w:rsidRDefault="0013384B" w:rsidP="0013384B">
      <w:pPr>
        <w:pStyle w:val="Patika"/>
      </w:pPr>
      <w:r w:rsidRPr="00B56E79">
        <w:t>Portál TipCars.com zprostředkovává prodej nových a ojetých aut, a to jak mezi prodejci a zájemci o koupi vozu, tak i přímo mezi lidmi navzájem. TipCars.com nabízí prodejcům jedinečné řešení pro jednoduchý a efektivní prodej automobilů. Díky spolupráci s partnery patřící mezi přední hráče napříč auto-moto trhem – od dovozců a dealerů přes autobazary až po poskytovatele leasingových služeb – najdou na TipCars.com zájemci o koupi vozu vše na jednom místě. V současné době patří TipCars.com s nabídkou více než 70</w:t>
      </w:r>
      <w:r w:rsidR="00E40D93" w:rsidRPr="00B56E79">
        <w:t xml:space="preserve"> </w:t>
      </w:r>
      <w:r w:rsidRPr="00B56E79">
        <w:t>000 inzerátů od více než 1</w:t>
      </w:r>
      <w:r w:rsidR="00E40D93" w:rsidRPr="00B56E79">
        <w:t xml:space="preserve"> </w:t>
      </w:r>
      <w:r w:rsidRPr="00B56E79">
        <w:t>500 partnerů a soukromých prodejců mezi největší inzertní auto-moto weby na českém trhu.</w:t>
      </w:r>
    </w:p>
    <w:sectPr w:rsidR="000706D4" w:rsidRPr="000706D4" w:rsidSect="00470F43">
      <w:headerReference w:type="default" r:id="rId8"/>
      <w:footerReference w:type="default" r:id="rId9"/>
      <w:pgSz w:w="11906" w:h="16838"/>
      <w:pgMar w:top="212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FA76D" w14:textId="77777777" w:rsidR="00420E99" w:rsidRPr="00B56E79" w:rsidRDefault="00420E99" w:rsidP="00F6086B">
      <w:pPr>
        <w:spacing w:after="0" w:line="240" w:lineRule="auto"/>
      </w:pPr>
      <w:r w:rsidRPr="00B56E79">
        <w:separator/>
      </w:r>
    </w:p>
  </w:endnote>
  <w:endnote w:type="continuationSeparator" w:id="0">
    <w:p w14:paraId="54D7B490" w14:textId="77777777" w:rsidR="00420E99" w:rsidRPr="00B56E79" w:rsidRDefault="00420E99" w:rsidP="00F6086B">
      <w:pPr>
        <w:spacing w:after="0" w:line="240" w:lineRule="auto"/>
      </w:pPr>
      <w:r w:rsidRPr="00B56E79">
        <w:continuationSeparator/>
      </w:r>
    </w:p>
  </w:endnote>
  <w:endnote w:type="continuationNotice" w:id="1">
    <w:p w14:paraId="3D70A519" w14:textId="77777777" w:rsidR="00420E99" w:rsidRPr="00B56E79" w:rsidRDefault="00420E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22"/>
      </w:rPr>
      <w:id w:val="97302064"/>
      <w:docPartObj>
        <w:docPartGallery w:val="Page Numbers (Bottom of Page)"/>
        <w:docPartUnique/>
      </w:docPartObj>
    </w:sdtPr>
    <w:sdtEndPr>
      <w:rPr>
        <w:color w:val="383D41"/>
        <w:sz w:val="16"/>
        <w:szCs w:val="20"/>
      </w:rPr>
    </w:sdtEndPr>
    <w:sdtContent>
      <w:p w14:paraId="1456FF15" w14:textId="3EB95C8C" w:rsidR="000706D4" w:rsidRPr="00B56E79" w:rsidRDefault="000706D4">
        <w:pPr>
          <w:pStyle w:val="Zpat"/>
          <w:jc w:val="right"/>
          <w:rPr>
            <w:color w:val="383D41"/>
            <w:sz w:val="16"/>
            <w:szCs w:val="20"/>
          </w:rPr>
        </w:pPr>
        <w:r w:rsidRPr="00B56E79">
          <w:rPr>
            <w:color w:val="383D41"/>
            <w:sz w:val="16"/>
            <w:szCs w:val="20"/>
          </w:rPr>
          <w:fldChar w:fldCharType="begin"/>
        </w:r>
        <w:r w:rsidRPr="00B56E79">
          <w:rPr>
            <w:color w:val="383D41"/>
            <w:sz w:val="16"/>
            <w:szCs w:val="20"/>
          </w:rPr>
          <w:instrText>PAGE   \* MERGEFORMAT</w:instrText>
        </w:r>
        <w:r w:rsidRPr="00B56E79">
          <w:rPr>
            <w:color w:val="383D41"/>
            <w:sz w:val="16"/>
            <w:szCs w:val="20"/>
          </w:rPr>
          <w:fldChar w:fldCharType="separate"/>
        </w:r>
        <w:r w:rsidRPr="00B56E79">
          <w:rPr>
            <w:color w:val="383D41"/>
            <w:sz w:val="16"/>
            <w:szCs w:val="20"/>
          </w:rPr>
          <w:t>2</w:t>
        </w:r>
        <w:r w:rsidRPr="00B56E79">
          <w:rPr>
            <w:color w:val="383D41"/>
            <w:sz w:val="16"/>
            <w:szCs w:val="20"/>
          </w:rPr>
          <w:fldChar w:fldCharType="end"/>
        </w:r>
      </w:p>
    </w:sdtContent>
  </w:sdt>
  <w:p w14:paraId="72F21112" w14:textId="32AEB3FB" w:rsidR="000706D4" w:rsidRPr="00B56E79" w:rsidRDefault="000706D4">
    <w:pPr>
      <w:pStyle w:val="Zpat"/>
      <w:rPr>
        <w:sz w:val="14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CB884" w14:textId="77777777" w:rsidR="00420E99" w:rsidRPr="00B56E79" w:rsidRDefault="00420E99" w:rsidP="00F6086B">
      <w:pPr>
        <w:spacing w:after="0" w:line="240" w:lineRule="auto"/>
      </w:pPr>
      <w:r w:rsidRPr="00B56E79">
        <w:separator/>
      </w:r>
    </w:p>
  </w:footnote>
  <w:footnote w:type="continuationSeparator" w:id="0">
    <w:p w14:paraId="5C742C27" w14:textId="77777777" w:rsidR="00420E99" w:rsidRPr="00B56E79" w:rsidRDefault="00420E99" w:rsidP="00F6086B">
      <w:pPr>
        <w:spacing w:after="0" w:line="240" w:lineRule="auto"/>
      </w:pPr>
      <w:r w:rsidRPr="00B56E79">
        <w:continuationSeparator/>
      </w:r>
    </w:p>
  </w:footnote>
  <w:footnote w:type="continuationNotice" w:id="1">
    <w:p w14:paraId="690FDC36" w14:textId="77777777" w:rsidR="00420E99" w:rsidRPr="00B56E79" w:rsidRDefault="00420E9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BAA62" w14:textId="645ECB45" w:rsidR="00F6086B" w:rsidRPr="00B56E79" w:rsidRDefault="00E12A58" w:rsidP="00723704">
    <w:pPr>
      <w:pStyle w:val="Zhlav"/>
      <w:spacing w:before="360"/>
      <w:rPr>
        <w:b/>
        <w:bCs/>
        <w:color w:val="383D41"/>
        <w:sz w:val="28"/>
        <w:szCs w:val="32"/>
      </w:rPr>
    </w:pPr>
    <w:r w:rsidRPr="00B56E79">
      <w:rPr>
        <w:b/>
        <w:bCs/>
        <w:noProof/>
        <w:color w:val="383D41"/>
        <w:sz w:val="28"/>
        <w:szCs w:val="32"/>
      </w:rPr>
      <w:drawing>
        <wp:anchor distT="0" distB="0" distL="114300" distR="114300" simplePos="0" relativeHeight="251658240" behindDoc="1" locked="0" layoutInCell="1" allowOverlap="1" wp14:anchorId="4D25AF2C" wp14:editId="7DAF4872">
          <wp:simplePos x="0" y="0"/>
          <wp:positionH relativeFrom="column">
            <wp:posOffset>4845685</wp:posOffset>
          </wp:positionH>
          <wp:positionV relativeFrom="paragraph">
            <wp:posOffset>-167640</wp:posOffset>
          </wp:positionV>
          <wp:extent cx="1021080" cy="1021080"/>
          <wp:effectExtent l="0" t="0" r="0" b="0"/>
          <wp:wrapTight wrapText="bothSides">
            <wp:wrapPolygon edited="0">
              <wp:start x="2418" y="2015"/>
              <wp:lineTo x="2418" y="19343"/>
              <wp:lineTo x="18940" y="19343"/>
              <wp:lineTo x="18940" y="2015"/>
              <wp:lineTo x="2418" y="2015"/>
            </wp:wrapPolygon>
          </wp:wrapTight>
          <wp:docPr id="1320014136" name="Obrázek 1" descr="Obsah obrázku text, Písmo, snímek obrazovky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536546" name="Obrázek 1" descr="Obsah obrázku text, Písmo, snímek obrazovky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06D4" w:rsidRPr="00B56E79">
      <w:rPr>
        <w:b/>
        <w:bCs/>
        <w:color w:val="383D41"/>
        <w:sz w:val="32"/>
        <w:szCs w:val="36"/>
      </w:rPr>
      <w:t>Tisková zpráva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86B"/>
    <w:rsid w:val="00000B0C"/>
    <w:rsid w:val="000078AE"/>
    <w:rsid w:val="000118B1"/>
    <w:rsid w:val="00012EA8"/>
    <w:rsid w:val="0001519D"/>
    <w:rsid w:val="000157E7"/>
    <w:rsid w:val="00016C73"/>
    <w:rsid w:val="000200FC"/>
    <w:rsid w:val="00023783"/>
    <w:rsid w:val="000244E9"/>
    <w:rsid w:val="00031DFB"/>
    <w:rsid w:val="00032683"/>
    <w:rsid w:val="000359C2"/>
    <w:rsid w:val="00036A41"/>
    <w:rsid w:val="00036D8D"/>
    <w:rsid w:val="00041C88"/>
    <w:rsid w:val="000461F9"/>
    <w:rsid w:val="0004672C"/>
    <w:rsid w:val="00046E5E"/>
    <w:rsid w:val="00050668"/>
    <w:rsid w:val="00052540"/>
    <w:rsid w:val="00054C23"/>
    <w:rsid w:val="00055A5F"/>
    <w:rsid w:val="00056A36"/>
    <w:rsid w:val="00056F22"/>
    <w:rsid w:val="00062C50"/>
    <w:rsid w:val="00062F38"/>
    <w:rsid w:val="00063F92"/>
    <w:rsid w:val="000706D4"/>
    <w:rsid w:val="000722B3"/>
    <w:rsid w:val="000729E1"/>
    <w:rsid w:val="00076298"/>
    <w:rsid w:val="000764DC"/>
    <w:rsid w:val="00077798"/>
    <w:rsid w:val="000809B2"/>
    <w:rsid w:val="00080EFA"/>
    <w:rsid w:val="0008170D"/>
    <w:rsid w:val="00081C66"/>
    <w:rsid w:val="00086121"/>
    <w:rsid w:val="00091B64"/>
    <w:rsid w:val="00094BF9"/>
    <w:rsid w:val="00095B92"/>
    <w:rsid w:val="0009780D"/>
    <w:rsid w:val="000A4643"/>
    <w:rsid w:val="000A47C0"/>
    <w:rsid w:val="000A4FDF"/>
    <w:rsid w:val="000A6D82"/>
    <w:rsid w:val="000B15D5"/>
    <w:rsid w:val="000B167E"/>
    <w:rsid w:val="000B18CE"/>
    <w:rsid w:val="000B2323"/>
    <w:rsid w:val="000B35D7"/>
    <w:rsid w:val="000B4E29"/>
    <w:rsid w:val="000B745A"/>
    <w:rsid w:val="000C2F3F"/>
    <w:rsid w:val="000C4A6F"/>
    <w:rsid w:val="000C5F77"/>
    <w:rsid w:val="000C6812"/>
    <w:rsid w:val="000C6D0F"/>
    <w:rsid w:val="000C796B"/>
    <w:rsid w:val="000D1B54"/>
    <w:rsid w:val="000D3BE0"/>
    <w:rsid w:val="000D6393"/>
    <w:rsid w:val="000E0BDA"/>
    <w:rsid w:val="000E3770"/>
    <w:rsid w:val="000E4A8D"/>
    <w:rsid w:val="000E621C"/>
    <w:rsid w:val="000E629F"/>
    <w:rsid w:val="000E6504"/>
    <w:rsid w:val="000E7208"/>
    <w:rsid w:val="000E7ADF"/>
    <w:rsid w:val="000E7EF9"/>
    <w:rsid w:val="000F0364"/>
    <w:rsid w:val="000F14DC"/>
    <w:rsid w:val="000F250B"/>
    <w:rsid w:val="000F2DB6"/>
    <w:rsid w:val="000F61F6"/>
    <w:rsid w:val="00103F1A"/>
    <w:rsid w:val="00104E55"/>
    <w:rsid w:val="0011000B"/>
    <w:rsid w:val="0011101A"/>
    <w:rsid w:val="00115703"/>
    <w:rsid w:val="00121A69"/>
    <w:rsid w:val="001223EF"/>
    <w:rsid w:val="0012389F"/>
    <w:rsid w:val="00127E3D"/>
    <w:rsid w:val="00127F90"/>
    <w:rsid w:val="001307D1"/>
    <w:rsid w:val="00130A99"/>
    <w:rsid w:val="00130BB8"/>
    <w:rsid w:val="0013384B"/>
    <w:rsid w:val="00133AE0"/>
    <w:rsid w:val="001355D4"/>
    <w:rsid w:val="001445BF"/>
    <w:rsid w:val="00150757"/>
    <w:rsid w:val="00152922"/>
    <w:rsid w:val="00152E93"/>
    <w:rsid w:val="00155086"/>
    <w:rsid w:val="00155148"/>
    <w:rsid w:val="00155251"/>
    <w:rsid w:val="00162CC2"/>
    <w:rsid w:val="00165E08"/>
    <w:rsid w:val="00166D35"/>
    <w:rsid w:val="00172375"/>
    <w:rsid w:val="001746A6"/>
    <w:rsid w:val="00174786"/>
    <w:rsid w:val="00176E78"/>
    <w:rsid w:val="0018016A"/>
    <w:rsid w:val="00180834"/>
    <w:rsid w:val="0018560C"/>
    <w:rsid w:val="00185DF5"/>
    <w:rsid w:val="00186354"/>
    <w:rsid w:val="00190A7C"/>
    <w:rsid w:val="00191098"/>
    <w:rsid w:val="001960C2"/>
    <w:rsid w:val="001A26C0"/>
    <w:rsid w:val="001A4538"/>
    <w:rsid w:val="001A4822"/>
    <w:rsid w:val="001A5429"/>
    <w:rsid w:val="001A679A"/>
    <w:rsid w:val="001B05B2"/>
    <w:rsid w:val="001B1381"/>
    <w:rsid w:val="001B1EEF"/>
    <w:rsid w:val="001B2D06"/>
    <w:rsid w:val="001B308B"/>
    <w:rsid w:val="001B6199"/>
    <w:rsid w:val="001C2B27"/>
    <w:rsid w:val="001C4B67"/>
    <w:rsid w:val="001C69E1"/>
    <w:rsid w:val="001D00C8"/>
    <w:rsid w:val="001D149B"/>
    <w:rsid w:val="001D5515"/>
    <w:rsid w:val="001D5C7F"/>
    <w:rsid w:val="001D6D4E"/>
    <w:rsid w:val="001E5DC3"/>
    <w:rsid w:val="001F02CE"/>
    <w:rsid w:val="001F5DB4"/>
    <w:rsid w:val="00200BCC"/>
    <w:rsid w:val="002018FF"/>
    <w:rsid w:val="00202DFF"/>
    <w:rsid w:val="0020370D"/>
    <w:rsid w:val="00207244"/>
    <w:rsid w:val="002079A5"/>
    <w:rsid w:val="00207C47"/>
    <w:rsid w:val="0021095F"/>
    <w:rsid w:val="00211999"/>
    <w:rsid w:val="00217AC9"/>
    <w:rsid w:val="002212EF"/>
    <w:rsid w:val="002214D5"/>
    <w:rsid w:val="00221973"/>
    <w:rsid w:val="002219F7"/>
    <w:rsid w:val="00221B1B"/>
    <w:rsid w:val="00222B34"/>
    <w:rsid w:val="00222CD4"/>
    <w:rsid w:val="0022358E"/>
    <w:rsid w:val="00226E1D"/>
    <w:rsid w:val="00235368"/>
    <w:rsid w:val="00236316"/>
    <w:rsid w:val="00237097"/>
    <w:rsid w:val="00237BA9"/>
    <w:rsid w:val="00242E25"/>
    <w:rsid w:val="002524B9"/>
    <w:rsid w:val="002525FF"/>
    <w:rsid w:val="002550EE"/>
    <w:rsid w:val="00256238"/>
    <w:rsid w:val="002563D3"/>
    <w:rsid w:val="00270CB9"/>
    <w:rsid w:val="00272B8C"/>
    <w:rsid w:val="00273A17"/>
    <w:rsid w:val="00277407"/>
    <w:rsid w:val="002816F8"/>
    <w:rsid w:val="00282CA3"/>
    <w:rsid w:val="00282DFE"/>
    <w:rsid w:val="00283549"/>
    <w:rsid w:val="00287366"/>
    <w:rsid w:val="00290E4C"/>
    <w:rsid w:val="002910DA"/>
    <w:rsid w:val="00291256"/>
    <w:rsid w:val="00291505"/>
    <w:rsid w:val="00291BCC"/>
    <w:rsid w:val="00294006"/>
    <w:rsid w:val="00294783"/>
    <w:rsid w:val="00297469"/>
    <w:rsid w:val="002A306E"/>
    <w:rsid w:val="002A3DDF"/>
    <w:rsid w:val="002A5297"/>
    <w:rsid w:val="002A7A42"/>
    <w:rsid w:val="002B0DF1"/>
    <w:rsid w:val="002B21DE"/>
    <w:rsid w:val="002B44B2"/>
    <w:rsid w:val="002C09F2"/>
    <w:rsid w:val="002C14AE"/>
    <w:rsid w:val="002C2C45"/>
    <w:rsid w:val="002C2F8F"/>
    <w:rsid w:val="002C31A4"/>
    <w:rsid w:val="002C5FB3"/>
    <w:rsid w:val="002C5FD8"/>
    <w:rsid w:val="002C6229"/>
    <w:rsid w:val="002D0F44"/>
    <w:rsid w:val="002D2C59"/>
    <w:rsid w:val="002D2EDB"/>
    <w:rsid w:val="002D7E35"/>
    <w:rsid w:val="002E0233"/>
    <w:rsid w:val="002E2AD4"/>
    <w:rsid w:val="002E5385"/>
    <w:rsid w:val="002F5EBE"/>
    <w:rsid w:val="00302957"/>
    <w:rsid w:val="00303715"/>
    <w:rsid w:val="00304EFC"/>
    <w:rsid w:val="00310385"/>
    <w:rsid w:val="003107CB"/>
    <w:rsid w:val="0031278B"/>
    <w:rsid w:val="00315C20"/>
    <w:rsid w:val="00317D1D"/>
    <w:rsid w:val="00320526"/>
    <w:rsid w:val="003226C8"/>
    <w:rsid w:val="00323179"/>
    <w:rsid w:val="0032679F"/>
    <w:rsid w:val="0033277C"/>
    <w:rsid w:val="00334470"/>
    <w:rsid w:val="00342658"/>
    <w:rsid w:val="00342CC1"/>
    <w:rsid w:val="0035287B"/>
    <w:rsid w:val="003538CD"/>
    <w:rsid w:val="00357DE9"/>
    <w:rsid w:val="00357F53"/>
    <w:rsid w:val="00360C56"/>
    <w:rsid w:val="00362072"/>
    <w:rsid w:val="0036285C"/>
    <w:rsid w:val="003658A0"/>
    <w:rsid w:val="00370C73"/>
    <w:rsid w:val="00372205"/>
    <w:rsid w:val="00377246"/>
    <w:rsid w:val="0037760E"/>
    <w:rsid w:val="00382B3F"/>
    <w:rsid w:val="00382F88"/>
    <w:rsid w:val="0038325B"/>
    <w:rsid w:val="00395482"/>
    <w:rsid w:val="003A107B"/>
    <w:rsid w:val="003A1657"/>
    <w:rsid w:val="003A3B87"/>
    <w:rsid w:val="003A57EC"/>
    <w:rsid w:val="003A6F32"/>
    <w:rsid w:val="003B3723"/>
    <w:rsid w:val="003B6657"/>
    <w:rsid w:val="003B75BA"/>
    <w:rsid w:val="003B7B35"/>
    <w:rsid w:val="003C21DB"/>
    <w:rsid w:val="003C3EEE"/>
    <w:rsid w:val="003C6412"/>
    <w:rsid w:val="003C7412"/>
    <w:rsid w:val="003C7F38"/>
    <w:rsid w:val="003D058A"/>
    <w:rsid w:val="003D6C2A"/>
    <w:rsid w:val="003D752E"/>
    <w:rsid w:val="003E0947"/>
    <w:rsid w:val="003E1919"/>
    <w:rsid w:val="003E54BD"/>
    <w:rsid w:val="003E7194"/>
    <w:rsid w:val="003E7D79"/>
    <w:rsid w:val="003F4476"/>
    <w:rsid w:val="003F7C93"/>
    <w:rsid w:val="00401A5C"/>
    <w:rsid w:val="004024AD"/>
    <w:rsid w:val="0041085D"/>
    <w:rsid w:val="00411572"/>
    <w:rsid w:val="00411CF9"/>
    <w:rsid w:val="00411D3B"/>
    <w:rsid w:val="00412442"/>
    <w:rsid w:val="00412873"/>
    <w:rsid w:val="00420E99"/>
    <w:rsid w:val="00423511"/>
    <w:rsid w:val="0042573D"/>
    <w:rsid w:val="00425763"/>
    <w:rsid w:val="004264EB"/>
    <w:rsid w:val="004264EE"/>
    <w:rsid w:val="00426628"/>
    <w:rsid w:val="0043124D"/>
    <w:rsid w:val="00431AD7"/>
    <w:rsid w:val="004321AD"/>
    <w:rsid w:val="0043647F"/>
    <w:rsid w:val="0044225A"/>
    <w:rsid w:val="00444AE7"/>
    <w:rsid w:val="00445EBF"/>
    <w:rsid w:val="00447444"/>
    <w:rsid w:val="0045016E"/>
    <w:rsid w:val="004503EB"/>
    <w:rsid w:val="00451F91"/>
    <w:rsid w:val="004539D6"/>
    <w:rsid w:val="004605C8"/>
    <w:rsid w:val="004627C9"/>
    <w:rsid w:val="004643F2"/>
    <w:rsid w:val="00470F43"/>
    <w:rsid w:val="00474E88"/>
    <w:rsid w:val="00475A7B"/>
    <w:rsid w:val="00477647"/>
    <w:rsid w:val="004823E0"/>
    <w:rsid w:val="00493C65"/>
    <w:rsid w:val="00495B62"/>
    <w:rsid w:val="004A23C8"/>
    <w:rsid w:val="004A5F74"/>
    <w:rsid w:val="004A6590"/>
    <w:rsid w:val="004A68E4"/>
    <w:rsid w:val="004B01A4"/>
    <w:rsid w:val="004B14FB"/>
    <w:rsid w:val="004B29DE"/>
    <w:rsid w:val="004B2B46"/>
    <w:rsid w:val="004B699A"/>
    <w:rsid w:val="004B7A10"/>
    <w:rsid w:val="004C09CE"/>
    <w:rsid w:val="004C3360"/>
    <w:rsid w:val="004C4300"/>
    <w:rsid w:val="004C44DB"/>
    <w:rsid w:val="004C74AE"/>
    <w:rsid w:val="004C7F38"/>
    <w:rsid w:val="004D028F"/>
    <w:rsid w:val="004D1343"/>
    <w:rsid w:val="004D3369"/>
    <w:rsid w:val="004D388C"/>
    <w:rsid w:val="004D6B10"/>
    <w:rsid w:val="004E0921"/>
    <w:rsid w:val="004E2029"/>
    <w:rsid w:val="004E27A5"/>
    <w:rsid w:val="004E496B"/>
    <w:rsid w:val="004E61F4"/>
    <w:rsid w:val="004E6B99"/>
    <w:rsid w:val="004F158F"/>
    <w:rsid w:val="004F1F0C"/>
    <w:rsid w:val="004F4ED4"/>
    <w:rsid w:val="004F5E8E"/>
    <w:rsid w:val="00500716"/>
    <w:rsid w:val="005009F8"/>
    <w:rsid w:val="00501A8B"/>
    <w:rsid w:val="00505F92"/>
    <w:rsid w:val="00507B79"/>
    <w:rsid w:val="005100D9"/>
    <w:rsid w:val="00515CEE"/>
    <w:rsid w:val="00516422"/>
    <w:rsid w:val="00520B28"/>
    <w:rsid w:val="00526CAC"/>
    <w:rsid w:val="00527D45"/>
    <w:rsid w:val="00535705"/>
    <w:rsid w:val="005402E6"/>
    <w:rsid w:val="00542CB0"/>
    <w:rsid w:val="00545302"/>
    <w:rsid w:val="00551D2D"/>
    <w:rsid w:val="00552877"/>
    <w:rsid w:val="00554D74"/>
    <w:rsid w:val="00555459"/>
    <w:rsid w:val="00555DD6"/>
    <w:rsid w:val="00555FC0"/>
    <w:rsid w:val="005615AC"/>
    <w:rsid w:val="00576C42"/>
    <w:rsid w:val="005807A0"/>
    <w:rsid w:val="0058103D"/>
    <w:rsid w:val="00582311"/>
    <w:rsid w:val="005838C6"/>
    <w:rsid w:val="00584F5A"/>
    <w:rsid w:val="00585EA1"/>
    <w:rsid w:val="005873E7"/>
    <w:rsid w:val="00587B36"/>
    <w:rsid w:val="00591A18"/>
    <w:rsid w:val="005930DC"/>
    <w:rsid w:val="0059317C"/>
    <w:rsid w:val="0059333C"/>
    <w:rsid w:val="00594EF9"/>
    <w:rsid w:val="00595061"/>
    <w:rsid w:val="00595C8B"/>
    <w:rsid w:val="00597FF0"/>
    <w:rsid w:val="005A12CC"/>
    <w:rsid w:val="005A190E"/>
    <w:rsid w:val="005A1C87"/>
    <w:rsid w:val="005A43AB"/>
    <w:rsid w:val="005A4729"/>
    <w:rsid w:val="005A5652"/>
    <w:rsid w:val="005B1187"/>
    <w:rsid w:val="005B3A5F"/>
    <w:rsid w:val="005B650B"/>
    <w:rsid w:val="005B6718"/>
    <w:rsid w:val="005B6756"/>
    <w:rsid w:val="005C1E85"/>
    <w:rsid w:val="005C2824"/>
    <w:rsid w:val="005C7B7A"/>
    <w:rsid w:val="005C7BD0"/>
    <w:rsid w:val="005D2856"/>
    <w:rsid w:val="005D4FFE"/>
    <w:rsid w:val="005D5E25"/>
    <w:rsid w:val="005E46F3"/>
    <w:rsid w:val="005F23B0"/>
    <w:rsid w:val="005F2783"/>
    <w:rsid w:val="005F3485"/>
    <w:rsid w:val="005F356C"/>
    <w:rsid w:val="005F4EC3"/>
    <w:rsid w:val="005F6226"/>
    <w:rsid w:val="005F69E7"/>
    <w:rsid w:val="00600E47"/>
    <w:rsid w:val="00616626"/>
    <w:rsid w:val="0061746F"/>
    <w:rsid w:val="00624D51"/>
    <w:rsid w:val="00626923"/>
    <w:rsid w:val="00632165"/>
    <w:rsid w:val="006330BC"/>
    <w:rsid w:val="0063426B"/>
    <w:rsid w:val="006347C8"/>
    <w:rsid w:val="00634844"/>
    <w:rsid w:val="00635202"/>
    <w:rsid w:val="006355DC"/>
    <w:rsid w:val="00641E14"/>
    <w:rsid w:val="00642006"/>
    <w:rsid w:val="00650B2D"/>
    <w:rsid w:val="00651972"/>
    <w:rsid w:val="006565E9"/>
    <w:rsid w:val="00656F03"/>
    <w:rsid w:val="006729CF"/>
    <w:rsid w:val="00680243"/>
    <w:rsid w:val="006823C1"/>
    <w:rsid w:val="00685B93"/>
    <w:rsid w:val="00691A21"/>
    <w:rsid w:val="00693033"/>
    <w:rsid w:val="00694851"/>
    <w:rsid w:val="00694876"/>
    <w:rsid w:val="00694D63"/>
    <w:rsid w:val="00697BA0"/>
    <w:rsid w:val="00697BDA"/>
    <w:rsid w:val="006A0F4C"/>
    <w:rsid w:val="006A0FD9"/>
    <w:rsid w:val="006A16BA"/>
    <w:rsid w:val="006A189F"/>
    <w:rsid w:val="006A33FB"/>
    <w:rsid w:val="006A518F"/>
    <w:rsid w:val="006A698D"/>
    <w:rsid w:val="006A6CC5"/>
    <w:rsid w:val="006A719E"/>
    <w:rsid w:val="006B1FB0"/>
    <w:rsid w:val="006B2A62"/>
    <w:rsid w:val="006B7088"/>
    <w:rsid w:val="006B763E"/>
    <w:rsid w:val="006C2739"/>
    <w:rsid w:val="006C5FF8"/>
    <w:rsid w:val="006C6313"/>
    <w:rsid w:val="006C715B"/>
    <w:rsid w:val="006D00E4"/>
    <w:rsid w:val="006D06BD"/>
    <w:rsid w:val="006D5F74"/>
    <w:rsid w:val="006D6225"/>
    <w:rsid w:val="006E19A3"/>
    <w:rsid w:val="006E4FA7"/>
    <w:rsid w:val="006E6111"/>
    <w:rsid w:val="006E6450"/>
    <w:rsid w:val="006F0E05"/>
    <w:rsid w:val="006F3C7B"/>
    <w:rsid w:val="006F4CF6"/>
    <w:rsid w:val="006F54F1"/>
    <w:rsid w:val="006F606E"/>
    <w:rsid w:val="006F73A1"/>
    <w:rsid w:val="007007E4"/>
    <w:rsid w:val="00702B71"/>
    <w:rsid w:val="007031B1"/>
    <w:rsid w:val="00703486"/>
    <w:rsid w:val="00703CFC"/>
    <w:rsid w:val="00707941"/>
    <w:rsid w:val="00711929"/>
    <w:rsid w:val="007133C0"/>
    <w:rsid w:val="00714C11"/>
    <w:rsid w:val="00716710"/>
    <w:rsid w:val="007204B4"/>
    <w:rsid w:val="007219AE"/>
    <w:rsid w:val="00723704"/>
    <w:rsid w:val="00725017"/>
    <w:rsid w:val="0072513D"/>
    <w:rsid w:val="00736014"/>
    <w:rsid w:val="00736405"/>
    <w:rsid w:val="007374FF"/>
    <w:rsid w:val="00741410"/>
    <w:rsid w:val="007430AA"/>
    <w:rsid w:val="00743491"/>
    <w:rsid w:val="007435CC"/>
    <w:rsid w:val="00744E41"/>
    <w:rsid w:val="00745773"/>
    <w:rsid w:val="00745D96"/>
    <w:rsid w:val="00746C8A"/>
    <w:rsid w:val="0075519A"/>
    <w:rsid w:val="007553A2"/>
    <w:rsid w:val="0075566B"/>
    <w:rsid w:val="00756D4C"/>
    <w:rsid w:val="007576CA"/>
    <w:rsid w:val="00763E80"/>
    <w:rsid w:val="007645D4"/>
    <w:rsid w:val="00765322"/>
    <w:rsid w:val="007667B8"/>
    <w:rsid w:val="00767082"/>
    <w:rsid w:val="00767C2C"/>
    <w:rsid w:val="00770590"/>
    <w:rsid w:val="00772963"/>
    <w:rsid w:val="00773BA1"/>
    <w:rsid w:val="00774F2C"/>
    <w:rsid w:val="00781ED9"/>
    <w:rsid w:val="00782A9C"/>
    <w:rsid w:val="0078687B"/>
    <w:rsid w:val="00790013"/>
    <w:rsid w:val="007916C7"/>
    <w:rsid w:val="007920EC"/>
    <w:rsid w:val="007A08A1"/>
    <w:rsid w:val="007A0ADB"/>
    <w:rsid w:val="007A16ED"/>
    <w:rsid w:val="007A442E"/>
    <w:rsid w:val="007A7943"/>
    <w:rsid w:val="007B718F"/>
    <w:rsid w:val="007C556B"/>
    <w:rsid w:val="007C5B93"/>
    <w:rsid w:val="007C6CC6"/>
    <w:rsid w:val="007C7A03"/>
    <w:rsid w:val="007D077D"/>
    <w:rsid w:val="007D08F8"/>
    <w:rsid w:val="007D0C5E"/>
    <w:rsid w:val="007D6BDF"/>
    <w:rsid w:val="007E5756"/>
    <w:rsid w:val="007F3363"/>
    <w:rsid w:val="007F565D"/>
    <w:rsid w:val="00805AC0"/>
    <w:rsid w:val="00810900"/>
    <w:rsid w:val="00812A2B"/>
    <w:rsid w:val="00812C97"/>
    <w:rsid w:val="0081575F"/>
    <w:rsid w:val="00815939"/>
    <w:rsid w:val="008164FB"/>
    <w:rsid w:val="00825A3D"/>
    <w:rsid w:val="008269CE"/>
    <w:rsid w:val="00832CAC"/>
    <w:rsid w:val="008353F3"/>
    <w:rsid w:val="00840510"/>
    <w:rsid w:val="00841092"/>
    <w:rsid w:val="00841E94"/>
    <w:rsid w:val="00843E3C"/>
    <w:rsid w:val="0084573B"/>
    <w:rsid w:val="0084708C"/>
    <w:rsid w:val="00847824"/>
    <w:rsid w:val="00850B6A"/>
    <w:rsid w:val="00853B3A"/>
    <w:rsid w:val="008624B0"/>
    <w:rsid w:val="00863551"/>
    <w:rsid w:val="00863AAA"/>
    <w:rsid w:val="008659A7"/>
    <w:rsid w:val="00871451"/>
    <w:rsid w:val="00871D0C"/>
    <w:rsid w:val="0087258C"/>
    <w:rsid w:val="00874FD7"/>
    <w:rsid w:val="0088269E"/>
    <w:rsid w:val="00883751"/>
    <w:rsid w:val="008838DA"/>
    <w:rsid w:val="00885BF8"/>
    <w:rsid w:val="008861DA"/>
    <w:rsid w:val="00891E47"/>
    <w:rsid w:val="00894FB8"/>
    <w:rsid w:val="0089602C"/>
    <w:rsid w:val="00896E37"/>
    <w:rsid w:val="008A49E4"/>
    <w:rsid w:val="008A72FB"/>
    <w:rsid w:val="008A77F8"/>
    <w:rsid w:val="008B1528"/>
    <w:rsid w:val="008B3A85"/>
    <w:rsid w:val="008B41E3"/>
    <w:rsid w:val="008C0E32"/>
    <w:rsid w:val="008C2A87"/>
    <w:rsid w:val="008C5004"/>
    <w:rsid w:val="008C6BD8"/>
    <w:rsid w:val="008D3AE5"/>
    <w:rsid w:val="008D3E1D"/>
    <w:rsid w:val="008D4203"/>
    <w:rsid w:val="008D52A8"/>
    <w:rsid w:val="008D7EFC"/>
    <w:rsid w:val="008E4342"/>
    <w:rsid w:val="008E5796"/>
    <w:rsid w:val="008F4875"/>
    <w:rsid w:val="008F504B"/>
    <w:rsid w:val="008F50EA"/>
    <w:rsid w:val="008F6EC4"/>
    <w:rsid w:val="008F77B3"/>
    <w:rsid w:val="009001CB"/>
    <w:rsid w:val="009021EC"/>
    <w:rsid w:val="009029DC"/>
    <w:rsid w:val="009062EA"/>
    <w:rsid w:val="00910C62"/>
    <w:rsid w:val="00914EAB"/>
    <w:rsid w:val="009157D7"/>
    <w:rsid w:val="009158F3"/>
    <w:rsid w:val="0091593A"/>
    <w:rsid w:val="009209CC"/>
    <w:rsid w:val="00920A99"/>
    <w:rsid w:val="0092100A"/>
    <w:rsid w:val="00927066"/>
    <w:rsid w:val="0092710C"/>
    <w:rsid w:val="009443AE"/>
    <w:rsid w:val="00944655"/>
    <w:rsid w:val="00954971"/>
    <w:rsid w:val="00954DA8"/>
    <w:rsid w:val="00957AF9"/>
    <w:rsid w:val="00960C6D"/>
    <w:rsid w:val="0096125B"/>
    <w:rsid w:val="0096216A"/>
    <w:rsid w:val="00963185"/>
    <w:rsid w:val="0097073C"/>
    <w:rsid w:val="0097660D"/>
    <w:rsid w:val="0097763B"/>
    <w:rsid w:val="0098586F"/>
    <w:rsid w:val="009860E4"/>
    <w:rsid w:val="0098701A"/>
    <w:rsid w:val="0098787B"/>
    <w:rsid w:val="009904F4"/>
    <w:rsid w:val="00991192"/>
    <w:rsid w:val="00992706"/>
    <w:rsid w:val="00993851"/>
    <w:rsid w:val="009974F4"/>
    <w:rsid w:val="009A0097"/>
    <w:rsid w:val="009A0B7B"/>
    <w:rsid w:val="009A27FB"/>
    <w:rsid w:val="009A30CE"/>
    <w:rsid w:val="009A66DD"/>
    <w:rsid w:val="009B11E8"/>
    <w:rsid w:val="009B3C72"/>
    <w:rsid w:val="009B7962"/>
    <w:rsid w:val="009B7B2C"/>
    <w:rsid w:val="009C14A1"/>
    <w:rsid w:val="009C185A"/>
    <w:rsid w:val="009C1B48"/>
    <w:rsid w:val="009D6EAD"/>
    <w:rsid w:val="009E3932"/>
    <w:rsid w:val="009F0F65"/>
    <w:rsid w:val="009F3785"/>
    <w:rsid w:val="009F4CB6"/>
    <w:rsid w:val="009F6BFD"/>
    <w:rsid w:val="009F6E7A"/>
    <w:rsid w:val="009F7CA3"/>
    <w:rsid w:val="00A026E7"/>
    <w:rsid w:val="00A0350F"/>
    <w:rsid w:val="00A06FEB"/>
    <w:rsid w:val="00A12955"/>
    <w:rsid w:val="00A16FDD"/>
    <w:rsid w:val="00A201C4"/>
    <w:rsid w:val="00A20424"/>
    <w:rsid w:val="00A2240B"/>
    <w:rsid w:val="00A24257"/>
    <w:rsid w:val="00A26487"/>
    <w:rsid w:val="00A31E9E"/>
    <w:rsid w:val="00A35602"/>
    <w:rsid w:val="00A365E0"/>
    <w:rsid w:val="00A407E2"/>
    <w:rsid w:val="00A4086B"/>
    <w:rsid w:val="00A40C8E"/>
    <w:rsid w:val="00A437F8"/>
    <w:rsid w:val="00A44E77"/>
    <w:rsid w:val="00A46367"/>
    <w:rsid w:val="00A518CC"/>
    <w:rsid w:val="00A55E86"/>
    <w:rsid w:val="00A5657C"/>
    <w:rsid w:val="00A62122"/>
    <w:rsid w:val="00A711B6"/>
    <w:rsid w:val="00A764EC"/>
    <w:rsid w:val="00A815E2"/>
    <w:rsid w:val="00A834EB"/>
    <w:rsid w:val="00A87385"/>
    <w:rsid w:val="00A9490A"/>
    <w:rsid w:val="00A9659D"/>
    <w:rsid w:val="00A977FB"/>
    <w:rsid w:val="00AA072C"/>
    <w:rsid w:val="00AA4683"/>
    <w:rsid w:val="00AA74DF"/>
    <w:rsid w:val="00AA7B25"/>
    <w:rsid w:val="00AB1A64"/>
    <w:rsid w:val="00AB3434"/>
    <w:rsid w:val="00AB3789"/>
    <w:rsid w:val="00AB4D0C"/>
    <w:rsid w:val="00AC3245"/>
    <w:rsid w:val="00AC4A1D"/>
    <w:rsid w:val="00AC7425"/>
    <w:rsid w:val="00AD21D3"/>
    <w:rsid w:val="00AD3128"/>
    <w:rsid w:val="00AD3AB3"/>
    <w:rsid w:val="00AD482F"/>
    <w:rsid w:val="00AE3594"/>
    <w:rsid w:val="00AE4788"/>
    <w:rsid w:val="00AE480C"/>
    <w:rsid w:val="00AF504E"/>
    <w:rsid w:val="00AF7A5D"/>
    <w:rsid w:val="00B00066"/>
    <w:rsid w:val="00B0354F"/>
    <w:rsid w:val="00B05B0D"/>
    <w:rsid w:val="00B07DF0"/>
    <w:rsid w:val="00B11778"/>
    <w:rsid w:val="00B119E9"/>
    <w:rsid w:val="00B126CF"/>
    <w:rsid w:val="00B12D91"/>
    <w:rsid w:val="00B133EE"/>
    <w:rsid w:val="00B21227"/>
    <w:rsid w:val="00B2423F"/>
    <w:rsid w:val="00B2712A"/>
    <w:rsid w:val="00B27271"/>
    <w:rsid w:val="00B27453"/>
    <w:rsid w:val="00B31646"/>
    <w:rsid w:val="00B32292"/>
    <w:rsid w:val="00B3229A"/>
    <w:rsid w:val="00B32DC5"/>
    <w:rsid w:val="00B33085"/>
    <w:rsid w:val="00B3373F"/>
    <w:rsid w:val="00B33D41"/>
    <w:rsid w:val="00B41748"/>
    <w:rsid w:val="00B42398"/>
    <w:rsid w:val="00B434F9"/>
    <w:rsid w:val="00B4692B"/>
    <w:rsid w:val="00B56E79"/>
    <w:rsid w:val="00B608B7"/>
    <w:rsid w:val="00B62F3C"/>
    <w:rsid w:val="00B668C3"/>
    <w:rsid w:val="00B70C4A"/>
    <w:rsid w:val="00B75C3B"/>
    <w:rsid w:val="00B77F5F"/>
    <w:rsid w:val="00B86E4B"/>
    <w:rsid w:val="00B92B9A"/>
    <w:rsid w:val="00B92C61"/>
    <w:rsid w:val="00B9335A"/>
    <w:rsid w:val="00B936E6"/>
    <w:rsid w:val="00B93E15"/>
    <w:rsid w:val="00B95811"/>
    <w:rsid w:val="00BA0C2E"/>
    <w:rsid w:val="00BA0E1B"/>
    <w:rsid w:val="00BA34DB"/>
    <w:rsid w:val="00BA5871"/>
    <w:rsid w:val="00BA5883"/>
    <w:rsid w:val="00BB0D06"/>
    <w:rsid w:val="00BB1BA9"/>
    <w:rsid w:val="00BB2E86"/>
    <w:rsid w:val="00BB67F2"/>
    <w:rsid w:val="00BB73D1"/>
    <w:rsid w:val="00BB7FD3"/>
    <w:rsid w:val="00BC1A75"/>
    <w:rsid w:val="00BC22A0"/>
    <w:rsid w:val="00BC74E2"/>
    <w:rsid w:val="00BD153F"/>
    <w:rsid w:val="00BD45AF"/>
    <w:rsid w:val="00BD5264"/>
    <w:rsid w:val="00BD6986"/>
    <w:rsid w:val="00BE09C5"/>
    <w:rsid w:val="00BE17E5"/>
    <w:rsid w:val="00BE384F"/>
    <w:rsid w:val="00BE4776"/>
    <w:rsid w:val="00BF1B2C"/>
    <w:rsid w:val="00BF205F"/>
    <w:rsid w:val="00BF7733"/>
    <w:rsid w:val="00C00324"/>
    <w:rsid w:val="00C03E87"/>
    <w:rsid w:val="00C050F1"/>
    <w:rsid w:val="00C050F3"/>
    <w:rsid w:val="00C056CB"/>
    <w:rsid w:val="00C14202"/>
    <w:rsid w:val="00C1591E"/>
    <w:rsid w:val="00C20545"/>
    <w:rsid w:val="00C21FE1"/>
    <w:rsid w:val="00C2624D"/>
    <w:rsid w:val="00C37DF8"/>
    <w:rsid w:val="00C400DC"/>
    <w:rsid w:val="00C427B2"/>
    <w:rsid w:val="00C42F74"/>
    <w:rsid w:val="00C43ED5"/>
    <w:rsid w:val="00C45C9A"/>
    <w:rsid w:val="00C467F1"/>
    <w:rsid w:val="00C5406B"/>
    <w:rsid w:val="00C55407"/>
    <w:rsid w:val="00C56079"/>
    <w:rsid w:val="00C5742D"/>
    <w:rsid w:val="00C5788C"/>
    <w:rsid w:val="00C57D39"/>
    <w:rsid w:val="00C612F8"/>
    <w:rsid w:val="00C625A6"/>
    <w:rsid w:val="00C634D4"/>
    <w:rsid w:val="00C63AF2"/>
    <w:rsid w:val="00C708E9"/>
    <w:rsid w:val="00C70D5A"/>
    <w:rsid w:val="00C73D67"/>
    <w:rsid w:val="00C77F2E"/>
    <w:rsid w:val="00C80D44"/>
    <w:rsid w:val="00C82C29"/>
    <w:rsid w:val="00C82C70"/>
    <w:rsid w:val="00C8536C"/>
    <w:rsid w:val="00C855CC"/>
    <w:rsid w:val="00C857E5"/>
    <w:rsid w:val="00C870F7"/>
    <w:rsid w:val="00C87844"/>
    <w:rsid w:val="00C9095E"/>
    <w:rsid w:val="00C91993"/>
    <w:rsid w:val="00C91EC0"/>
    <w:rsid w:val="00C920E7"/>
    <w:rsid w:val="00C92B13"/>
    <w:rsid w:val="00C93467"/>
    <w:rsid w:val="00C9771D"/>
    <w:rsid w:val="00C97A53"/>
    <w:rsid w:val="00C97FA7"/>
    <w:rsid w:val="00CA0EBE"/>
    <w:rsid w:val="00CA3B42"/>
    <w:rsid w:val="00CA5AF8"/>
    <w:rsid w:val="00CA7A7B"/>
    <w:rsid w:val="00CB08FE"/>
    <w:rsid w:val="00CB41A4"/>
    <w:rsid w:val="00CB7231"/>
    <w:rsid w:val="00CC05C6"/>
    <w:rsid w:val="00CC3AB4"/>
    <w:rsid w:val="00CC5A12"/>
    <w:rsid w:val="00CD3DFF"/>
    <w:rsid w:val="00CD6C6C"/>
    <w:rsid w:val="00CE22A5"/>
    <w:rsid w:val="00CE3EC9"/>
    <w:rsid w:val="00CE4D6C"/>
    <w:rsid w:val="00CE5D75"/>
    <w:rsid w:val="00CE6571"/>
    <w:rsid w:val="00CF1D69"/>
    <w:rsid w:val="00CF271A"/>
    <w:rsid w:val="00CF381F"/>
    <w:rsid w:val="00CF57A8"/>
    <w:rsid w:val="00CF63A4"/>
    <w:rsid w:val="00CF6EB9"/>
    <w:rsid w:val="00D00522"/>
    <w:rsid w:val="00D0321D"/>
    <w:rsid w:val="00D0438B"/>
    <w:rsid w:val="00D04E7A"/>
    <w:rsid w:val="00D135F8"/>
    <w:rsid w:val="00D17D2B"/>
    <w:rsid w:val="00D17FFC"/>
    <w:rsid w:val="00D207CF"/>
    <w:rsid w:val="00D20DD0"/>
    <w:rsid w:val="00D21E00"/>
    <w:rsid w:val="00D22565"/>
    <w:rsid w:val="00D242D9"/>
    <w:rsid w:val="00D24B08"/>
    <w:rsid w:val="00D34119"/>
    <w:rsid w:val="00D3762E"/>
    <w:rsid w:val="00D47BAD"/>
    <w:rsid w:val="00D50E06"/>
    <w:rsid w:val="00D511B4"/>
    <w:rsid w:val="00D550B7"/>
    <w:rsid w:val="00D62AE0"/>
    <w:rsid w:val="00D649D5"/>
    <w:rsid w:val="00D654AD"/>
    <w:rsid w:val="00D71DE0"/>
    <w:rsid w:val="00D73477"/>
    <w:rsid w:val="00D73FD2"/>
    <w:rsid w:val="00D74BC6"/>
    <w:rsid w:val="00D76BE0"/>
    <w:rsid w:val="00D77545"/>
    <w:rsid w:val="00D77BAD"/>
    <w:rsid w:val="00D804A9"/>
    <w:rsid w:val="00D836FD"/>
    <w:rsid w:val="00D85C1D"/>
    <w:rsid w:val="00D86E37"/>
    <w:rsid w:val="00D8702B"/>
    <w:rsid w:val="00D875A2"/>
    <w:rsid w:val="00DA1BD0"/>
    <w:rsid w:val="00DA29D0"/>
    <w:rsid w:val="00DA6A6E"/>
    <w:rsid w:val="00DB0AC3"/>
    <w:rsid w:val="00DB0B14"/>
    <w:rsid w:val="00DB1CF7"/>
    <w:rsid w:val="00DB4419"/>
    <w:rsid w:val="00DB4C20"/>
    <w:rsid w:val="00DB4E41"/>
    <w:rsid w:val="00DB64E3"/>
    <w:rsid w:val="00DB7092"/>
    <w:rsid w:val="00DC32A6"/>
    <w:rsid w:val="00DC3A4F"/>
    <w:rsid w:val="00DC3E7B"/>
    <w:rsid w:val="00DC50CB"/>
    <w:rsid w:val="00DC65BF"/>
    <w:rsid w:val="00DD2A17"/>
    <w:rsid w:val="00DD5489"/>
    <w:rsid w:val="00DE1C90"/>
    <w:rsid w:val="00DE3797"/>
    <w:rsid w:val="00DE7880"/>
    <w:rsid w:val="00DF73DE"/>
    <w:rsid w:val="00E00C2F"/>
    <w:rsid w:val="00E02F1E"/>
    <w:rsid w:val="00E063D5"/>
    <w:rsid w:val="00E11B32"/>
    <w:rsid w:val="00E11B53"/>
    <w:rsid w:val="00E12A58"/>
    <w:rsid w:val="00E14520"/>
    <w:rsid w:val="00E14FAF"/>
    <w:rsid w:val="00E158B6"/>
    <w:rsid w:val="00E22675"/>
    <w:rsid w:val="00E2656A"/>
    <w:rsid w:val="00E26870"/>
    <w:rsid w:val="00E27DDA"/>
    <w:rsid w:val="00E32179"/>
    <w:rsid w:val="00E32FD2"/>
    <w:rsid w:val="00E340A5"/>
    <w:rsid w:val="00E37DB3"/>
    <w:rsid w:val="00E40D93"/>
    <w:rsid w:val="00E421F9"/>
    <w:rsid w:val="00E47BB7"/>
    <w:rsid w:val="00E51F64"/>
    <w:rsid w:val="00E53A8C"/>
    <w:rsid w:val="00E60CF4"/>
    <w:rsid w:val="00E62001"/>
    <w:rsid w:val="00E64B35"/>
    <w:rsid w:val="00E6702F"/>
    <w:rsid w:val="00E71768"/>
    <w:rsid w:val="00E725D3"/>
    <w:rsid w:val="00E727CD"/>
    <w:rsid w:val="00E81C25"/>
    <w:rsid w:val="00E841D4"/>
    <w:rsid w:val="00E84A77"/>
    <w:rsid w:val="00E85928"/>
    <w:rsid w:val="00E916EF"/>
    <w:rsid w:val="00E961A2"/>
    <w:rsid w:val="00EA097C"/>
    <w:rsid w:val="00EA7627"/>
    <w:rsid w:val="00EB0C1D"/>
    <w:rsid w:val="00EB1CE4"/>
    <w:rsid w:val="00EB3B8D"/>
    <w:rsid w:val="00EC11F8"/>
    <w:rsid w:val="00EC1591"/>
    <w:rsid w:val="00EC47D8"/>
    <w:rsid w:val="00EC50E0"/>
    <w:rsid w:val="00EC6593"/>
    <w:rsid w:val="00ED0E17"/>
    <w:rsid w:val="00ED33A5"/>
    <w:rsid w:val="00ED59E2"/>
    <w:rsid w:val="00ED79C4"/>
    <w:rsid w:val="00EE4C69"/>
    <w:rsid w:val="00EE7BA2"/>
    <w:rsid w:val="00EE7F46"/>
    <w:rsid w:val="00EF2668"/>
    <w:rsid w:val="00EF2D5E"/>
    <w:rsid w:val="00EF38DA"/>
    <w:rsid w:val="00EF5316"/>
    <w:rsid w:val="00EF6CF8"/>
    <w:rsid w:val="00F02058"/>
    <w:rsid w:val="00F0538E"/>
    <w:rsid w:val="00F106C2"/>
    <w:rsid w:val="00F119BC"/>
    <w:rsid w:val="00F2007F"/>
    <w:rsid w:val="00F22119"/>
    <w:rsid w:val="00F22931"/>
    <w:rsid w:val="00F23F42"/>
    <w:rsid w:val="00F263C2"/>
    <w:rsid w:val="00F32ABA"/>
    <w:rsid w:val="00F3508D"/>
    <w:rsid w:val="00F41F34"/>
    <w:rsid w:val="00F42136"/>
    <w:rsid w:val="00F42BEF"/>
    <w:rsid w:val="00F43CCA"/>
    <w:rsid w:val="00F4585A"/>
    <w:rsid w:val="00F45B8F"/>
    <w:rsid w:val="00F46942"/>
    <w:rsid w:val="00F514E7"/>
    <w:rsid w:val="00F51FC1"/>
    <w:rsid w:val="00F53946"/>
    <w:rsid w:val="00F56E99"/>
    <w:rsid w:val="00F6086B"/>
    <w:rsid w:val="00F60961"/>
    <w:rsid w:val="00F61623"/>
    <w:rsid w:val="00F61FCA"/>
    <w:rsid w:val="00F6331C"/>
    <w:rsid w:val="00F6374B"/>
    <w:rsid w:val="00F70BD4"/>
    <w:rsid w:val="00F72415"/>
    <w:rsid w:val="00F80AD3"/>
    <w:rsid w:val="00F816AF"/>
    <w:rsid w:val="00F82229"/>
    <w:rsid w:val="00F826F8"/>
    <w:rsid w:val="00F91F1D"/>
    <w:rsid w:val="00F92794"/>
    <w:rsid w:val="00F97A1C"/>
    <w:rsid w:val="00FA07DB"/>
    <w:rsid w:val="00FA4976"/>
    <w:rsid w:val="00FA55D1"/>
    <w:rsid w:val="00FA7474"/>
    <w:rsid w:val="00FB136C"/>
    <w:rsid w:val="00FB259D"/>
    <w:rsid w:val="00FB29D3"/>
    <w:rsid w:val="00FB5BD0"/>
    <w:rsid w:val="00FC251B"/>
    <w:rsid w:val="00FC55BC"/>
    <w:rsid w:val="00FC6ADB"/>
    <w:rsid w:val="00FD03F1"/>
    <w:rsid w:val="00FD3C54"/>
    <w:rsid w:val="00FD6F57"/>
    <w:rsid w:val="00FE01B0"/>
    <w:rsid w:val="00FE0750"/>
    <w:rsid w:val="00FE3100"/>
    <w:rsid w:val="00FE4E94"/>
    <w:rsid w:val="00FE5C76"/>
    <w:rsid w:val="00FF1683"/>
    <w:rsid w:val="00FF71F8"/>
    <w:rsid w:val="00FF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59E52"/>
  <w15:chartTrackingRefBased/>
  <w15:docId w15:val="{B14BBC47-E904-48D1-861C-30B84818D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06D4"/>
    <w:pPr>
      <w:jc w:val="both"/>
    </w:pPr>
    <w:rPr>
      <w:rFonts w:ascii="Century Gothic" w:hAnsi="Century Gothic"/>
      <w:sz w:val="20"/>
    </w:rPr>
  </w:style>
  <w:style w:type="paragraph" w:styleId="Nadpis1">
    <w:name w:val="heading 1"/>
    <w:aliases w:val="Mezinadpis"/>
    <w:basedOn w:val="Normln"/>
    <w:next w:val="Normln"/>
    <w:link w:val="Nadpis1Char"/>
    <w:uiPriority w:val="9"/>
    <w:qFormat/>
    <w:rsid w:val="00054C23"/>
    <w:pPr>
      <w:keepNext/>
      <w:keepLines/>
      <w:spacing w:after="80"/>
      <w:outlineLvl w:val="0"/>
    </w:pPr>
    <w:rPr>
      <w:rFonts w:eastAsiaTheme="majorEastAsia" w:cstheme="majorBidi"/>
      <w:b/>
      <w:bCs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F60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F608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60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08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60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60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60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60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Mezinadpis Char"/>
    <w:basedOn w:val="Standardnpsmoodstavce"/>
    <w:link w:val="Nadpis1"/>
    <w:uiPriority w:val="9"/>
    <w:rsid w:val="00054C23"/>
    <w:rPr>
      <w:rFonts w:ascii="Century Gothic" w:eastAsiaTheme="majorEastAsia" w:hAnsi="Century Gothic" w:cstheme="majorBidi"/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F608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608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6086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6086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6086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6086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6086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6086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6086B"/>
    <w:pPr>
      <w:spacing w:after="80" w:line="240" w:lineRule="auto"/>
      <w:contextualSpacing/>
    </w:pPr>
    <w:rPr>
      <w:rFonts w:eastAsiaTheme="majorEastAsia" w:cstheme="majorBidi"/>
      <w:b/>
      <w:spacing w:val="-10"/>
      <w:kern w:val="28"/>
      <w:sz w:val="44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6086B"/>
    <w:rPr>
      <w:rFonts w:ascii="Century Gothic" w:eastAsiaTheme="majorEastAsia" w:hAnsi="Century Gothic" w:cstheme="majorBidi"/>
      <w:b/>
      <w:spacing w:val="-10"/>
      <w:kern w:val="28"/>
      <w:sz w:val="44"/>
      <w:szCs w:val="56"/>
    </w:rPr>
  </w:style>
  <w:style w:type="paragraph" w:styleId="Podnadpis">
    <w:name w:val="Subtitle"/>
    <w:basedOn w:val="Normln"/>
    <w:next w:val="Normln"/>
    <w:link w:val="PodnadpisChar"/>
    <w:uiPriority w:val="11"/>
    <w:rsid w:val="00F60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60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rsid w:val="00F60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6086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rsid w:val="00F6086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rsid w:val="00F6086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F608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6086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rsid w:val="00F6086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60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086B"/>
    <w:rPr>
      <w:rFonts w:ascii="Century Gothic" w:hAnsi="Century Gothic"/>
      <w:sz w:val="22"/>
    </w:rPr>
  </w:style>
  <w:style w:type="paragraph" w:styleId="Zpat">
    <w:name w:val="footer"/>
    <w:basedOn w:val="Normln"/>
    <w:link w:val="ZpatChar"/>
    <w:uiPriority w:val="99"/>
    <w:unhideWhenUsed/>
    <w:rsid w:val="00F60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086B"/>
    <w:rPr>
      <w:rFonts w:ascii="Century Gothic" w:hAnsi="Century Gothic"/>
      <w:sz w:val="22"/>
    </w:rPr>
  </w:style>
  <w:style w:type="paragraph" w:customStyle="1" w:styleId="Perex">
    <w:name w:val="Perex"/>
    <w:basedOn w:val="Normln"/>
    <w:link w:val="PerexChar"/>
    <w:qFormat/>
    <w:rsid w:val="000706D4"/>
    <w:pPr>
      <w:spacing w:before="240" w:line="276" w:lineRule="auto"/>
    </w:pPr>
    <w:rPr>
      <w:b/>
      <w:bCs/>
      <w:szCs w:val="22"/>
    </w:rPr>
  </w:style>
  <w:style w:type="character" w:customStyle="1" w:styleId="PerexChar">
    <w:name w:val="Perex Char"/>
    <w:basedOn w:val="Standardnpsmoodstavce"/>
    <w:link w:val="Perex"/>
    <w:rsid w:val="000706D4"/>
    <w:rPr>
      <w:rFonts w:ascii="Century Gothic" w:hAnsi="Century Gothic"/>
      <w:b/>
      <w:bCs/>
      <w:sz w:val="20"/>
      <w:szCs w:val="22"/>
    </w:rPr>
  </w:style>
  <w:style w:type="character" w:styleId="Hypertextovodkaz">
    <w:name w:val="Hyperlink"/>
    <w:basedOn w:val="Standardnpsmoodstavce"/>
    <w:uiPriority w:val="99"/>
    <w:unhideWhenUsed/>
    <w:rsid w:val="000706D4"/>
    <w:rPr>
      <w:color w:val="F15B4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706D4"/>
    <w:rPr>
      <w:color w:val="605E5C"/>
      <w:shd w:val="clear" w:color="auto" w:fill="E1DFDD"/>
    </w:rPr>
  </w:style>
  <w:style w:type="paragraph" w:styleId="Bezmezer">
    <w:name w:val="No Spacing"/>
    <w:uiPriority w:val="1"/>
    <w:rsid w:val="000706D4"/>
    <w:pPr>
      <w:spacing w:after="0" w:line="240" w:lineRule="auto"/>
      <w:jc w:val="both"/>
    </w:pPr>
    <w:rPr>
      <w:rFonts w:ascii="Century Gothic" w:hAnsi="Century Gothic"/>
      <w:sz w:val="20"/>
    </w:rPr>
  </w:style>
  <w:style w:type="paragraph" w:customStyle="1" w:styleId="Patika">
    <w:name w:val="Patička"/>
    <w:basedOn w:val="Normln"/>
    <w:link w:val="PatikaChar"/>
    <w:qFormat/>
    <w:rsid w:val="009A0B7B"/>
    <w:rPr>
      <w:i/>
      <w:iCs/>
      <w:color w:val="383D41"/>
      <w:sz w:val="18"/>
      <w:szCs w:val="22"/>
    </w:rPr>
  </w:style>
  <w:style w:type="character" w:customStyle="1" w:styleId="PatikaChar">
    <w:name w:val="Patička Char"/>
    <w:basedOn w:val="Standardnpsmoodstavce"/>
    <w:link w:val="Patika"/>
    <w:rsid w:val="009A0B7B"/>
    <w:rPr>
      <w:rFonts w:ascii="Century Gothic" w:hAnsi="Century Gothic"/>
      <w:i/>
      <w:iCs/>
      <w:color w:val="383D41"/>
      <w:sz w:val="18"/>
      <w:szCs w:val="22"/>
    </w:rPr>
  </w:style>
  <w:style w:type="paragraph" w:customStyle="1" w:styleId="Mezinadpis2">
    <w:name w:val="Mezinadpis 2"/>
    <w:basedOn w:val="Nadpis1"/>
    <w:link w:val="Mezinadpis2Char"/>
    <w:qFormat/>
    <w:rsid w:val="000706D4"/>
    <w:rPr>
      <w:szCs w:val="22"/>
    </w:rPr>
  </w:style>
  <w:style w:type="character" w:customStyle="1" w:styleId="Mezinadpis2Char">
    <w:name w:val="Mezinadpis 2 Char"/>
    <w:basedOn w:val="Nadpis1Char"/>
    <w:link w:val="Mezinadpis2"/>
    <w:rsid w:val="000706D4"/>
    <w:rPr>
      <w:rFonts w:ascii="Century Gothic" w:eastAsiaTheme="majorEastAsia" w:hAnsi="Century Gothic" w:cstheme="majorBidi"/>
      <w:b/>
      <w:bCs/>
      <w:color w:val="383D41"/>
      <w:sz w:val="22"/>
      <w:szCs w:val="22"/>
    </w:rPr>
  </w:style>
  <w:style w:type="paragraph" w:customStyle="1" w:styleId="patikanadpis">
    <w:name w:val="patička nadpis"/>
    <w:basedOn w:val="Nadpis1"/>
    <w:link w:val="patikanadpisChar"/>
    <w:qFormat/>
    <w:rsid w:val="004C44DB"/>
    <w:rPr>
      <w:color w:val="383D41"/>
      <w:sz w:val="22"/>
      <w:szCs w:val="22"/>
    </w:rPr>
  </w:style>
  <w:style w:type="character" w:customStyle="1" w:styleId="patikanadpisChar">
    <w:name w:val="patička nadpis Char"/>
    <w:basedOn w:val="Nadpis1Char"/>
    <w:link w:val="patikanadpis"/>
    <w:rsid w:val="004C44DB"/>
    <w:rPr>
      <w:rFonts w:ascii="Century Gothic" w:eastAsiaTheme="majorEastAsia" w:hAnsi="Century Gothic" w:cstheme="majorBidi"/>
      <w:b/>
      <w:bCs/>
      <w:color w:val="383D41"/>
      <w:sz w:val="22"/>
      <w:szCs w:val="22"/>
    </w:rPr>
  </w:style>
  <w:style w:type="paragraph" w:styleId="Revize">
    <w:name w:val="Revision"/>
    <w:hidden/>
    <w:uiPriority w:val="99"/>
    <w:semiHidden/>
    <w:rsid w:val="00CC05C6"/>
    <w:pPr>
      <w:spacing w:after="0" w:line="240" w:lineRule="auto"/>
    </w:pPr>
    <w:rPr>
      <w:rFonts w:ascii="Century Gothic" w:hAnsi="Century Gothic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EE4C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E4C6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E4C69"/>
    <w:rPr>
      <w:rFonts w:ascii="Century Gothic" w:hAnsi="Century Gothic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4C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4C69"/>
    <w:rPr>
      <w:rFonts w:ascii="Century Gothic" w:hAnsi="Century Gothic"/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8103D"/>
    <w:rPr>
      <w:color w:val="F15B4F" w:themeColor="followedHyperlink"/>
      <w:u w:val="single"/>
    </w:rPr>
  </w:style>
  <w:style w:type="paragraph" w:customStyle="1" w:styleId="Titulek1">
    <w:name w:val="Titulek1"/>
    <w:basedOn w:val="Normln"/>
    <w:next w:val="Normln"/>
    <w:uiPriority w:val="35"/>
    <w:semiHidden/>
    <w:unhideWhenUsed/>
    <w:qFormat/>
    <w:rsid w:val="00992706"/>
    <w:pPr>
      <w:spacing w:after="200" w:line="240" w:lineRule="auto"/>
      <w:jc w:val="left"/>
    </w:pPr>
    <w:rPr>
      <w:rFonts w:ascii="Aptos" w:hAnsi="Aptos"/>
      <w:i/>
      <w:iCs/>
      <w:color w:val="0E2841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32292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32292"/>
    <w:rPr>
      <w:rFonts w:ascii="Century Gothic" w:hAnsi="Century Gothic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32292"/>
    <w:rPr>
      <w:vertAlign w:val="superscript"/>
    </w:rPr>
  </w:style>
  <w:style w:type="paragraph" w:customStyle="1" w:styleId="paragraph">
    <w:name w:val="paragraph"/>
    <w:basedOn w:val="Normln"/>
    <w:rsid w:val="004B14F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val="sk-SK" w:eastAsia="sk-SK"/>
      <w14:ligatures w14:val="none"/>
    </w:rPr>
  </w:style>
  <w:style w:type="character" w:customStyle="1" w:styleId="normaltextrun">
    <w:name w:val="normaltextrun"/>
    <w:basedOn w:val="Standardnpsmoodstavce"/>
    <w:rsid w:val="004B14FB"/>
  </w:style>
  <w:style w:type="character" w:customStyle="1" w:styleId="eop">
    <w:name w:val="eop"/>
    <w:basedOn w:val="Standardnpsmoodstavce"/>
    <w:rsid w:val="004B14FB"/>
  </w:style>
  <w:style w:type="paragraph" w:customStyle="1" w:styleId="p1">
    <w:name w:val="p1"/>
    <w:basedOn w:val="Normln"/>
    <w:rsid w:val="00CE3EC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s-CZ"/>
      <w14:ligatures w14:val="none"/>
    </w:rPr>
  </w:style>
  <w:style w:type="paragraph" w:customStyle="1" w:styleId="p2">
    <w:name w:val="p2"/>
    <w:basedOn w:val="Normln"/>
    <w:rsid w:val="00CE3EC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s-CZ"/>
      <w14:ligatures w14:val="none"/>
    </w:rPr>
  </w:style>
  <w:style w:type="paragraph" w:customStyle="1" w:styleId="p3">
    <w:name w:val="p3"/>
    <w:basedOn w:val="Normln"/>
    <w:rsid w:val="00CE3EC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1702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1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0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6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04846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1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5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82647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3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2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3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vid.vedral@insighters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Vlastní 1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F15B4F"/>
      </a:hlink>
      <a:folHlink>
        <a:srgbClr val="F15B4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4C5A8-3BAE-4284-9770-5C3EB2956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961</Words>
  <Characters>5674</Characters>
  <Application>Microsoft Office Word</Application>
  <DocSecurity>0</DocSecurity>
  <Lines>47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 Fürst</dc:creator>
  <cp:keywords/>
  <dc:description/>
  <cp:lastModifiedBy>David Vedral</cp:lastModifiedBy>
  <cp:revision>2</cp:revision>
  <cp:lastPrinted>2024-09-26T07:48:00Z</cp:lastPrinted>
  <dcterms:created xsi:type="dcterms:W3CDTF">2026-03-16T09:23:00Z</dcterms:created>
  <dcterms:modified xsi:type="dcterms:W3CDTF">2026-03-16T09:23:00Z</dcterms:modified>
</cp:coreProperties>
</file>