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0157" w14:textId="77777777" w:rsidR="002B47C7" w:rsidRDefault="002B47C7" w:rsidP="649AE83A">
      <w:pPr>
        <w:pStyle w:val="Perex"/>
        <w:rPr>
          <w:rFonts w:eastAsiaTheme="majorEastAsia" w:cstheme="majorBidi"/>
          <w:spacing w:val="-10"/>
          <w:kern w:val="28"/>
          <w:sz w:val="36"/>
          <w:szCs w:val="48"/>
        </w:rPr>
      </w:pPr>
      <w:proofErr w:type="spellStart"/>
      <w:r w:rsidRPr="002B47C7">
        <w:rPr>
          <w:rFonts w:eastAsiaTheme="majorEastAsia" w:cstheme="majorBidi"/>
          <w:spacing w:val="-10"/>
          <w:kern w:val="28"/>
          <w:sz w:val="36"/>
          <w:szCs w:val="48"/>
        </w:rPr>
        <w:t>TipCars</w:t>
      </w:r>
      <w:proofErr w:type="spellEnd"/>
      <w:r w:rsidRPr="002B47C7">
        <w:rPr>
          <w:rFonts w:eastAsiaTheme="majorEastAsia" w:cstheme="majorBidi"/>
          <w:spacing w:val="-10"/>
          <w:kern w:val="28"/>
          <w:sz w:val="36"/>
          <w:szCs w:val="48"/>
        </w:rPr>
        <w:t xml:space="preserve"> Index potvrzuje příznivý trh pro kupující. Jak dnes financovat nákup ojetiny?</w:t>
      </w:r>
    </w:p>
    <w:p w14:paraId="6D831E70" w14:textId="003EA6CF" w:rsidR="649AE83A" w:rsidRPr="002B47C7" w:rsidRDefault="000706D4" w:rsidP="649AE83A">
      <w:pPr>
        <w:pStyle w:val="Perex"/>
      </w:pPr>
      <w:r w:rsidRPr="00950A92">
        <w:t xml:space="preserve">Praha, </w:t>
      </w:r>
      <w:r w:rsidR="00430EEF">
        <w:t>20</w:t>
      </w:r>
      <w:r w:rsidRPr="00950A92">
        <w:t xml:space="preserve">. </w:t>
      </w:r>
      <w:r w:rsidR="002B47C7">
        <w:t>srpna</w:t>
      </w:r>
      <w:r w:rsidRPr="00950A92">
        <w:t xml:space="preserve"> </w:t>
      </w:r>
      <w:proofErr w:type="gramStart"/>
      <w:r w:rsidRPr="00950A92">
        <w:t>202</w:t>
      </w:r>
      <w:r w:rsidR="00BB2E86" w:rsidRPr="00950A92">
        <w:t>5</w:t>
      </w:r>
      <w:r w:rsidRPr="00950A92">
        <w:t xml:space="preserve"> –</w:t>
      </w:r>
      <w:r w:rsidR="00624D51" w:rsidRPr="00950A92">
        <w:t xml:space="preserve"> </w:t>
      </w:r>
      <w:r w:rsidR="002B47C7" w:rsidRPr="002B47C7">
        <w:t>S</w:t>
      </w:r>
      <w:proofErr w:type="gramEnd"/>
      <w:r w:rsidR="002B47C7" w:rsidRPr="002B47C7">
        <w:t xml:space="preserve"> červencovou hodnotou 904,6 bodu zůstává </w:t>
      </w:r>
      <w:proofErr w:type="spellStart"/>
      <w:r w:rsidR="002B47C7" w:rsidRPr="002B47C7">
        <w:t>TipCars</w:t>
      </w:r>
      <w:proofErr w:type="spellEnd"/>
      <w:r w:rsidR="002B47C7" w:rsidRPr="002B47C7">
        <w:t xml:space="preserve"> Index poblíž historického minima, což potvrzuje výhodné podmínky pro nákup ojetých vozů. Kupující mají ideální příležitost pořídit si automobil za příznivých podmínek – ať už formou přímé koupě, pronájmu, nebo operativního leasingu. Motoristický inzertní portál </w:t>
      </w:r>
      <w:proofErr w:type="spellStart"/>
      <w:r w:rsidR="002B47C7" w:rsidRPr="002B47C7">
        <w:t>TipCars</w:t>
      </w:r>
      <w:proofErr w:type="spellEnd"/>
      <w:r w:rsidR="002B47C7" w:rsidRPr="002B47C7">
        <w:t xml:space="preserve"> nabízí všechny tyto možnosti na jednom místě</w:t>
      </w:r>
      <w:r w:rsidR="00430EEF">
        <w:t>.</w:t>
      </w:r>
    </w:p>
    <w:p w14:paraId="4F7B8E3D" w14:textId="0FDB76D6" w:rsidR="00A320B0" w:rsidRPr="00A320B0" w:rsidRDefault="00065D9D" w:rsidP="00A320B0">
      <w:pPr>
        <w:rPr>
          <w:noProof/>
        </w:rPr>
      </w:pPr>
      <w:r w:rsidRPr="006F189E">
        <w:rPr>
          <w:noProof/>
        </w:rPr>
        <w:drawing>
          <wp:anchor distT="0" distB="0" distL="114300" distR="114300" simplePos="0" relativeHeight="251658240" behindDoc="0" locked="0" layoutInCell="1" allowOverlap="1" wp14:anchorId="47B0D2FE" wp14:editId="4C4ADB72">
            <wp:simplePos x="0" y="0"/>
            <wp:positionH relativeFrom="margin">
              <wp:posOffset>-635</wp:posOffset>
            </wp:positionH>
            <wp:positionV relativeFrom="paragraph">
              <wp:posOffset>36830</wp:posOffset>
            </wp:positionV>
            <wp:extent cx="2682240" cy="1615440"/>
            <wp:effectExtent l="0" t="0" r="3810" b="3810"/>
            <wp:wrapSquare wrapText="bothSides"/>
            <wp:docPr id="2131133370" name="Obrázok 1" descr="Obrázok, na ktorom je vývoj, rad, diagram, svah&#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33370" name="Obrázok 1" descr="Obrázok, na ktorom je vývoj, rad, diagram, svah&#10;&#10;Obsah vygenerovaný pomocou AI môže byť nesprávn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240" cy="1615440"/>
                    </a:xfrm>
                    <a:prstGeom prst="rect">
                      <a:avLst/>
                    </a:prstGeom>
                  </pic:spPr>
                </pic:pic>
              </a:graphicData>
            </a:graphic>
            <wp14:sizeRelH relativeFrom="margin">
              <wp14:pctWidth>0</wp14:pctWidth>
            </wp14:sizeRelH>
            <wp14:sizeRelV relativeFrom="margin">
              <wp14:pctHeight>0</wp14:pctHeight>
            </wp14:sizeRelV>
          </wp:anchor>
        </w:drawing>
      </w:r>
      <w:r w:rsidR="00A320B0" w:rsidRPr="00A320B0">
        <w:rPr>
          <w:noProof/>
        </w:rPr>
        <w:t xml:space="preserve">TipCars Index, který hodnotí nabídku deseti nejvyhledávanějších modelů, dosáhl v červenci úrovně 904,6 bodu. Jde o třetí nejnižší hodnotu v celé historii sledování – nižší byla jen v červnu a dubnu 2025. </w:t>
      </w:r>
      <w:r w:rsidR="00A320B0" w:rsidRPr="00A320B0">
        <w:rPr>
          <w:i/>
          <w:iCs/>
          <w:noProof/>
        </w:rPr>
        <w:t>„Aktuální data potvrzují příznivé období pro nákup ojetého vozu. Už několik měsíců platí, že se více vyplatí auta kupovat než prodávat,“</w:t>
      </w:r>
      <w:r w:rsidR="00A320B0" w:rsidRPr="00A320B0">
        <w:rPr>
          <w:noProof/>
        </w:rPr>
        <w:t xml:space="preserve"> komentuje výsledky </w:t>
      </w:r>
      <w:r w:rsidR="00A320B0" w:rsidRPr="00A320B0">
        <w:rPr>
          <w:b/>
          <w:bCs/>
          <w:noProof/>
        </w:rPr>
        <w:t>Marek Knieža, ředitel portálu TipCars</w:t>
      </w:r>
      <w:r w:rsidR="00A320B0" w:rsidRPr="00A320B0">
        <w:rPr>
          <w:noProof/>
        </w:rPr>
        <w:t>. Dodává, že od února 2025 se hodnota indexu drží kolem hranice 900 bodů a rozdíly mezi jednotlivými měsíci jsou minimální – trh je bez větších výkyvů. Ve srovnání se stejným obdobím v roce 2023 jde o výrazný pokles, tehdy se index pohyboval mezi 1220 až 1370 body.</w:t>
      </w:r>
    </w:p>
    <w:p w14:paraId="46B65FC2" w14:textId="33E86791" w:rsidR="00A320B0" w:rsidRPr="00A320B0" w:rsidRDefault="00A320B0" w:rsidP="00A320B0">
      <w:pPr>
        <w:rPr>
          <w:noProof/>
        </w:rPr>
      </w:pPr>
      <w:r w:rsidRPr="00A320B0">
        <w:rPr>
          <w:noProof/>
        </w:rPr>
        <w:t xml:space="preserve">Index se tak i nadále drží </w:t>
      </w:r>
      <w:r w:rsidR="00430EEF">
        <w:rPr>
          <w:noProof/>
        </w:rPr>
        <w:t>v nízkých číslech</w:t>
      </w:r>
      <w:r w:rsidRPr="00A320B0">
        <w:rPr>
          <w:noProof/>
        </w:rPr>
        <w:t xml:space="preserve">, i když oproti červnu mírně vzrostl o necelých 15 bodů. To se promítlo do menší nabídky – počet nejvyhledávanějších modelů na TipCars klesl meziměsíčně o 2,5 % na 16 135 vozů. </w:t>
      </w:r>
      <w:r w:rsidR="00092393" w:rsidRPr="00092393">
        <w:rPr>
          <w:noProof/>
        </w:rPr>
        <w:t xml:space="preserve">Nejvíce ubylo vozů Škoda Octavia, kterých bylo o 169 méně, a Škoda Fabia s poklesem o 69 kusů. Mírný nárůst zaznamenaly pouze modely Mercedes E-Class, kterých přibylo </w:t>
      </w:r>
      <w:r w:rsidR="00092393">
        <w:rPr>
          <w:noProof/>
        </w:rPr>
        <w:t>dvanáct</w:t>
      </w:r>
      <w:r w:rsidR="00092393" w:rsidRPr="00092393">
        <w:rPr>
          <w:noProof/>
        </w:rPr>
        <w:t>, a Škoda Kodiaq s jedním kusem navíc.</w:t>
      </w:r>
    </w:p>
    <w:p w14:paraId="5D847D67" w14:textId="77777777" w:rsidR="00A320B0" w:rsidRPr="00A320B0" w:rsidRDefault="00A320B0" w:rsidP="00A320B0">
      <w:pPr>
        <w:rPr>
          <w:noProof/>
        </w:rPr>
      </w:pPr>
      <w:r w:rsidRPr="00A320B0">
        <w:rPr>
          <w:noProof/>
        </w:rPr>
        <w:t>Při meziročním srovnání s červencem 2024 se změnily i průměrné ceny sledovaných modelů – pět zlevnilo a pět naopak zdražilo. Ford Focus se letos v červenci prodával v průměru za 202 208 Kč, zatímco o rok dříve to bylo 223 389 Kč. Nejvýraznější nárůst naopak zaznamenal Volkswagen Golf, jehož cena meziročně vzrostla o 7,1 %.</w:t>
      </w:r>
    </w:p>
    <w:p w14:paraId="0C968ADA" w14:textId="15F1670F" w:rsidR="00A320B0" w:rsidRPr="00A320B0" w:rsidRDefault="00A320B0" w:rsidP="00A320B0">
      <w:pPr>
        <w:rPr>
          <w:rFonts w:eastAsiaTheme="majorEastAsia" w:cstheme="majorBidi"/>
          <w:b/>
          <w:bCs/>
          <w:sz w:val="24"/>
          <w:szCs w:val="22"/>
        </w:rPr>
      </w:pPr>
      <w:r w:rsidRPr="00A320B0">
        <w:rPr>
          <w:rFonts w:eastAsiaTheme="majorEastAsia" w:cstheme="majorBidi"/>
          <w:b/>
          <w:bCs/>
          <w:sz w:val="24"/>
          <w:szCs w:val="22"/>
        </w:rPr>
        <w:t>Od hotovosti po pronájem. Jaké jsou dnes možnosti financování ojetého vozu?</w:t>
      </w:r>
    </w:p>
    <w:p w14:paraId="31A763CC" w14:textId="5C879946" w:rsidR="00A320B0" w:rsidRPr="00A320B0" w:rsidRDefault="00A320B0" w:rsidP="00A320B0">
      <w:pPr>
        <w:rPr>
          <w:noProof/>
        </w:rPr>
      </w:pPr>
      <w:r w:rsidRPr="00A320B0">
        <w:rPr>
          <w:noProof/>
        </w:rPr>
        <w:t>Dnešní trh nabízí kupujícím nebývalou flexibilitu nejen v cenách, ale i ve způsobech, jak pořízení auta financovat. Zatímco dříve dominovala hotovost a leasing, dnes si lidé mohou vybrat řešení, které odpovídá jejich možnostem i životní situaci.</w:t>
      </w:r>
    </w:p>
    <w:p w14:paraId="5762ECB6" w14:textId="432F950A" w:rsidR="00A320B0" w:rsidRPr="00A320B0" w:rsidRDefault="00A320B0" w:rsidP="00A320B0">
      <w:pPr>
        <w:rPr>
          <w:noProof/>
        </w:rPr>
      </w:pPr>
      <w:r w:rsidRPr="00A320B0">
        <w:rPr>
          <w:noProof/>
        </w:rPr>
        <w:t>Nejjednodušší variantou je koupě za hotovost. Auto se okamžitě stává majetkem kupujícího a nevznikají žádné další náklady na úroky či poplatky. Nevýhodou je nutnost mít k dispozici celou částku, což může zasáhnout do finanční rezervy.</w:t>
      </w:r>
      <w:r w:rsidR="00092393">
        <w:rPr>
          <w:noProof/>
        </w:rPr>
        <w:t xml:space="preserve"> </w:t>
      </w:r>
      <w:r w:rsidR="00092393" w:rsidRPr="00092393">
        <w:rPr>
          <w:noProof/>
        </w:rPr>
        <w:t>U dražších vozů je navíc potřeba počítat s tím, že částku nad 270 tisíc korun už nelze zaplatit v hotovosti, ale musí se poslat převodem.</w:t>
      </w:r>
    </w:p>
    <w:p w14:paraId="25AADEA9" w14:textId="28393971" w:rsidR="00A320B0" w:rsidRPr="00A320B0" w:rsidRDefault="00A320B0" w:rsidP="00A320B0">
      <w:pPr>
        <w:rPr>
          <w:noProof/>
        </w:rPr>
      </w:pPr>
      <w:r w:rsidRPr="00A320B0">
        <w:rPr>
          <w:noProof/>
        </w:rPr>
        <w:t xml:space="preserve">Pro ty, kteří preferují rozložení platby v čase, je vhodný spotřebitelský úvěr. Vůz je od začátku psaný na kupujícího, splácí se v pravidelných měsíčních splátkách a často je možné půjčku </w:t>
      </w:r>
      <w:r w:rsidRPr="00A320B0">
        <w:rPr>
          <w:noProof/>
        </w:rPr>
        <w:lastRenderedPageBreak/>
        <w:t xml:space="preserve">doplatit i dříve. Na TipCars lze navíc přímo u </w:t>
      </w:r>
      <w:r w:rsidR="00A113F8">
        <w:rPr>
          <w:noProof/>
        </w:rPr>
        <w:t xml:space="preserve">vybraných </w:t>
      </w:r>
      <w:r w:rsidRPr="00A320B0">
        <w:rPr>
          <w:noProof/>
        </w:rPr>
        <w:t xml:space="preserve">soukromých </w:t>
      </w:r>
      <w:r w:rsidR="00A113F8">
        <w:rPr>
          <w:noProof/>
        </w:rPr>
        <w:t>i firemních</w:t>
      </w:r>
      <w:r w:rsidRPr="00A320B0">
        <w:rPr>
          <w:noProof/>
        </w:rPr>
        <w:t xml:space="preserve"> </w:t>
      </w:r>
      <w:r w:rsidR="00A113F8">
        <w:rPr>
          <w:noProof/>
        </w:rPr>
        <w:t xml:space="preserve">nabídek </w:t>
      </w:r>
      <w:r w:rsidRPr="00A320B0">
        <w:rPr>
          <w:noProof/>
        </w:rPr>
        <w:t>využít AutoPůjčku Raiffeisenbank</w:t>
      </w:r>
      <w:r w:rsidR="00E57F67">
        <w:rPr>
          <w:noProof/>
        </w:rPr>
        <w:t>. Ta</w:t>
      </w:r>
      <w:r w:rsidRPr="00A320B0">
        <w:rPr>
          <w:noProof/>
        </w:rPr>
        <w:t xml:space="preserve"> nabízí pevnou splátku, transparentní podmínky a možnost předčasného splacení.</w:t>
      </w:r>
    </w:p>
    <w:p w14:paraId="7C7A046F" w14:textId="0D352C38" w:rsidR="00A320B0" w:rsidRPr="00A320B0" w:rsidRDefault="00A320B0" w:rsidP="00A320B0">
      <w:pPr>
        <w:rPr>
          <w:noProof/>
        </w:rPr>
      </w:pPr>
      <w:r w:rsidRPr="00A320B0">
        <w:rPr>
          <w:noProof/>
        </w:rPr>
        <w:t>Další možností je finanční leasing, kde je až do úplného splacení vlastníkem vozu leasingová společnost a kupující jej pouze užívá. Do jeho vlastnictví přechází auto až po doplacení celé částky a případného symbolického poplatku. Výhodou je pevný splátkový kalendář, nevýhodou fakt, že vůz do té doby není možné okamžitě prodat.</w:t>
      </w:r>
    </w:p>
    <w:p w14:paraId="5984822C" w14:textId="603DFCC6" w:rsidR="00A113F8" w:rsidRPr="00A113F8" w:rsidRDefault="00430EEF" w:rsidP="00A113F8">
      <w:pPr>
        <w:rPr>
          <w:noProof/>
        </w:rPr>
      </w:pPr>
      <w:r w:rsidRPr="00430EEF">
        <w:rPr>
          <w:noProof/>
        </w:rPr>
        <w:t>Operativní leasing, který funguje jako dlouhodobý pronájem, je dnes běžně využívanou možností.</w:t>
      </w:r>
      <w:r>
        <w:rPr>
          <w:noProof/>
        </w:rPr>
        <w:t xml:space="preserve"> </w:t>
      </w:r>
      <w:r w:rsidR="00A113F8" w:rsidRPr="00A113F8">
        <w:rPr>
          <w:noProof/>
        </w:rPr>
        <w:t xml:space="preserve">Na TipCars je </w:t>
      </w:r>
      <w:r w:rsidR="00E57F67">
        <w:rPr>
          <w:noProof/>
        </w:rPr>
        <w:t>v této kategorii</w:t>
      </w:r>
      <w:r w:rsidR="00A113F8" w:rsidRPr="00A113F8">
        <w:rPr>
          <w:noProof/>
        </w:rPr>
        <w:t xml:space="preserve"> k dispozici 687 vozů</w:t>
      </w:r>
      <w:r w:rsidR="00E57F67">
        <w:rPr>
          <w:noProof/>
        </w:rPr>
        <w:t>.</w:t>
      </w:r>
      <w:r w:rsidR="00A113F8" w:rsidRPr="00A113F8">
        <w:rPr>
          <w:noProof/>
        </w:rPr>
        <w:t xml:space="preserve"> Auto sice nikdy nebude majetkem kupujícího, ale </w:t>
      </w:r>
      <w:r w:rsidR="00CD25B3">
        <w:rPr>
          <w:noProof/>
        </w:rPr>
        <w:t>splátka obvykle zahrnuje</w:t>
      </w:r>
      <w:r w:rsidR="00A113F8" w:rsidRPr="00A113F8">
        <w:rPr>
          <w:noProof/>
        </w:rPr>
        <w:t xml:space="preserve"> servis, pojištění i asistence. Smlouva se uzavírá na pevně daný počet let i kilometrů – pokud je limit překročen, doplácí se rozdíl. Po skončení leasingu se vůz jednoduše vrací, přičemž právě tehdy mohou vznikat dodatečné náklady, protože leasingové společnosti si často nechávají zaplatit i menší kosmetické vady.</w:t>
      </w:r>
    </w:p>
    <w:p w14:paraId="3EE8A36B" w14:textId="16BC0891" w:rsidR="00A320B0" w:rsidRPr="00A320B0" w:rsidRDefault="00A320B0" w:rsidP="00A320B0">
      <w:pPr>
        <w:rPr>
          <w:noProof/>
        </w:rPr>
      </w:pPr>
      <w:r w:rsidRPr="00A320B0">
        <w:rPr>
          <w:noProof/>
        </w:rPr>
        <w:t>Flexibilní alternativou je také pronájem vozidel, který může být krátkodobý i dlouhodobý podle aktuálních potřeb. Krátkodobě si tak lze vůz zapůjčit například na přechodné období nebo pro vyzkoušení konkrétního modelu, dlouhodobě jej pak mohou využít ti, kteří auto potřebují pravidelně, ale nechtějí jej vlastnit. Na TipCars je v současnosti k</w:t>
      </w:r>
      <w:r w:rsidR="004118CF">
        <w:rPr>
          <w:noProof/>
        </w:rPr>
        <w:t xml:space="preserve"> pronájmu </w:t>
      </w:r>
      <w:r w:rsidRPr="00A320B0">
        <w:rPr>
          <w:noProof/>
        </w:rPr>
        <w:t xml:space="preserve">185 </w:t>
      </w:r>
      <w:r w:rsidR="00CD25B3">
        <w:rPr>
          <w:noProof/>
        </w:rPr>
        <w:t>vozů</w:t>
      </w:r>
      <w:r w:rsidR="00092393">
        <w:rPr>
          <w:noProof/>
        </w:rPr>
        <w:t>.</w:t>
      </w:r>
    </w:p>
    <w:p w14:paraId="7DD21283" w14:textId="5ECCEC75" w:rsidR="00A320B0" w:rsidRPr="00A320B0" w:rsidRDefault="00A320B0" w:rsidP="00A320B0">
      <w:pPr>
        <w:rPr>
          <w:i/>
          <w:iCs/>
          <w:noProof/>
        </w:rPr>
      </w:pPr>
      <w:r w:rsidRPr="00A320B0">
        <w:rPr>
          <w:i/>
          <w:iCs/>
          <w:noProof/>
        </w:rPr>
        <w:t xml:space="preserve">„Naším cílem je, aby byl nákup ojetého vozu stejně jednoduchý jako jeho hledání. </w:t>
      </w:r>
      <w:r w:rsidR="004118CF" w:rsidRPr="004118CF">
        <w:rPr>
          <w:i/>
          <w:iCs/>
          <w:noProof/>
        </w:rPr>
        <w:t>Proto kromě inzerce nabízíme i různé formy financování a pronájmu, aby si každý našel řešení podle svých potřeb</w:t>
      </w:r>
      <w:r w:rsidRPr="00A320B0">
        <w:rPr>
          <w:i/>
          <w:iCs/>
          <w:noProof/>
        </w:rPr>
        <w:t>,“</w:t>
      </w:r>
      <w:r>
        <w:rPr>
          <w:i/>
          <w:iCs/>
          <w:noProof/>
        </w:rPr>
        <w:t xml:space="preserve"> </w:t>
      </w:r>
      <w:r>
        <w:rPr>
          <w:noProof/>
        </w:rPr>
        <w:t>uzavírá</w:t>
      </w:r>
      <w:r w:rsidRPr="00A320B0">
        <w:rPr>
          <w:noProof/>
        </w:rPr>
        <w:t xml:space="preserve"> </w:t>
      </w:r>
      <w:r w:rsidRPr="00A320B0">
        <w:rPr>
          <w:b/>
          <w:bCs/>
          <w:noProof/>
        </w:rPr>
        <w:t>Marek Knieža</w:t>
      </w:r>
      <w:r w:rsidRPr="00A320B0">
        <w:rPr>
          <w:noProof/>
        </w:rPr>
        <w:t>.</w:t>
      </w:r>
    </w:p>
    <w:p w14:paraId="48C12725" w14:textId="436381B6" w:rsidR="00C06BEC" w:rsidRPr="00C06BEC" w:rsidRDefault="00C06BEC" w:rsidP="00C06BEC"/>
    <w:p w14:paraId="6ED81690" w14:textId="77777777" w:rsidR="00515FAE" w:rsidRPr="00E15CB0" w:rsidRDefault="00515FAE" w:rsidP="00000743">
      <w:pPr>
        <w:pStyle w:val="patikanadpis"/>
        <w:rPr>
          <w:lang w:val="sk-SK"/>
        </w:rPr>
      </w:pPr>
    </w:p>
    <w:p w14:paraId="78058D2B" w14:textId="4521AD05" w:rsidR="009A0B7B" w:rsidRPr="00950A92" w:rsidRDefault="000706D4" w:rsidP="001223EF">
      <w:pPr>
        <w:pStyle w:val="patikanadpis"/>
      </w:pPr>
      <w:r w:rsidRPr="00950A92">
        <w:t xml:space="preserve">Kontakt pro </w:t>
      </w:r>
      <w:r w:rsidR="009A0B7B" w:rsidRPr="00950A92">
        <w:t>média</w:t>
      </w:r>
      <w:r w:rsidRPr="00950A92">
        <w:t xml:space="preserve">: </w:t>
      </w:r>
    </w:p>
    <w:p w14:paraId="27B93C9C" w14:textId="77777777" w:rsidR="007D098A" w:rsidRDefault="007D098A" w:rsidP="007D098A">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383D41"/>
          <w:sz w:val="18"/>
          <w:szCs w:val="18"/>
          <w:lang w:val="cs-CZ"/>
        </w:rPr>
        <w:t>David Vedral</w:t>
      </w:r>
      <w:r>
        <w:rPr>
          <w:rStyle w:val="normaltextrun"/>
          <w:rFonts w:ascii="Arial" w:eastAsiaTheme="majorEastAsia" w:hAnsi="Arial" w:cs="Arial"/>
          <w:color w:val="383D41"/>
          <w:sz w:val="18"/>
          <w:szCs w:val="18"/>
        </w:rPr>
        <w:t> </w:t>
      </w:r>
      <w:r>
        <w:rPr>
          <w:rStyle w:val="eop"/>
          <w:rFonts w:ascii="Century Gothic" w:eastAsiaTheme="majorEastAsia" w:hAnsi="Century Gothic" w:cs="Segoe UI"/>
          <w:color w:val="383D41"/>
          <w:sz w:val="18"/>
          <w:szCs w:val="18"/>
        </w:rPr>
        <w:t> </w:t>
      </w:r>
    </w:p>
    <w:p w14:paraId="0856E7B8" w14:textId="77777777" w:rsidR="007D098A" w:rsidRDefault="007D098A" w:rsidP="007D098A">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383D41"/>
          <w:sz w:val="18"/>
          <w:szCs w:val="18"/>
          <w:lang w:val="cs-CZ"/>
        </w:rPr>
        <w:t xml:space="preserve">e-mail: </w:t>
      </w:r>
      <w:hyperlink r:id="rId9" w:tgtFrame="_blank" w:history="1">
        <w:r>
          <w:rPr>
            <w:rStyle w:val="normaltextrun"/>
            <w:rFonts w:ascii="Century Gothic" w:eastAsiaTheme="majorEastAsia" w:hAnsi="Century Gothic" w:cs="Segoe UI"/>
            <w:color w:val="F15B4F"/>
            <w:sz w:val="18"/>
            <w:szCs w:val="18"/>
            <w:u w:val="single"/>
            <w:lang w:val="cs-CZ"/>
          </w:rPr>
          <w:t>david.vedral@insighters.cz</w:t>
        </w:r>
      </w:hyperlink>
      <w:r>
        <w:rPr>
          <w:rStyle w:val="normaltextrun"/>
          <w:rFonts w:ascii="Arial" w:eastAsiaTheme="majorEastAsia" w:hAnsi="Arial" w:cs="Arial"/>
          <w:color w:val="F15B4F"/>
          <w:sz w:val="18"/>
          <w:szCs w:val="18"/>
        </w:rPr>
        <w:t> </w:t>
      </w:r>
      <w:r>
        <w:rPr>
          <w:rStyle w:val="eop"/>
          <w:rFonts w:ascii="Century Gothic" w:eastAsiaTheme="majorEastAsia" w:hAnsi="Century Gothic" w:cs="Segoe UI"/>
          <w:color w:val="F15B4F"/>
          <w:sz w:val="18"/>
          <w:szCs w:val="18"/>
        </w:rPr>
        <w:t> </w:t>
      </w:r>
    </w:p>
    <w:p w14:paraId="26E07D4A" w14:textId="77777777" w:rsidR="007D1D5E" w:rsidRDefault="007D098A" w:rsidP="007D098A">
      <w:pPr>
        <w:pStyle w:val="paragraph"/>
        <w:spacing w:before="0" w:beforeAutospacing="0" w:after="0" w:afterAutospacing="0"/>
        <w:textAlignment w:val="baseline"/>
        <w:rPr>
          <w:rStyle w:val="normaltextrun"/>
          <w:rFonts w:ascii="Century Gothic" w:eastAsiaTheme="majorEastAsia" w:hAnsi="Century Gothic" w:cs="Segoe UI"/>
          <w:color w:val="383D41"/>
          <w:sz w:val="18"/>
          <w:szCs w:val="18"/>
          <w:lang w:val="cs-CZ"/>
        </w:rPr>
      </w:pPr>
      <w:r>
        <w:rPr>
          <w:rStyle w:val="normaltextrun"/>
          <w:rFonts w:ascii="Century Gothic" w:eastAsiaTheme="majorEastAsia" w:hAnsi="Century Gothic" w:cs="Segoe UI"/>
          <w:color w:val="383D41"/>
          <w:sz w:val="18"/>
          <w:szCs w:val="18"/>
          <w:lang w:val="cs-CZ"/>
        </w:rPr>
        <w:t>mobil:</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+420</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725</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884</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414</w:t>
      </w:r>
    </w:p>
    <w:p w14:paraId="79EF646C" w14:textId="57CE780D" w:rsidR="009A0B7B" w:rsidRPr="007D098A" w:rsidRDefault="007D098A" w:rsidP="007D098A">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color w:val="383D41"/>
          <w:sz w:val="18"/>
          <w:szCs w:val="18"/>
        </w:rPr>
        <w:t> </w:t>
      </w:r>
    </w:p>
    <w:p w14:paraId="025A4E17" w14:textId="77777777" w:rsidR="000706D4" w:rsidRPr="00950A92" w:rsidRDefault="000706D4" w:rsidP="004C44DB">
      <w:pPr>
        <w:pStyle w:val="patikanadpis"/>
      </w:pPr>
      <w:r w:rsidRPr="00950A92">
        <w:t xml:space="preserve">O </w:t>
      </w:r>
      <w:proofErr w:type="spellStart"/>
      <w:r w:rsidRPr="00950A92">
        <w:t>TipCars</w:t>
      </w:r>
      <w:proofErr w:type="spellEnd"/>
      <w:r w:rsidRPr="00950A92">
        <w:t xml:space="preserve"> </w:t>
      </w:r>
    </w:p>
    <w:p w14:paraId="536629C4" w14:textId="4D6D2F08" w:rsidR="000706D4" w:rsidRPr="000706D4" w:rsidRDefault="0013384B" w:rsidP="0013384B">
      <w:pPr>
        <w:pStyle w:val="Patika"/>
      </w:pPr>
      <w:r w:rsidRPr="00950A92">
        <w:t>Portál TipCars.com zprostředkovává prodej nových a ojetých aut, a to jak mezi prodejci a zájemci o koupi vozu, tak i přímo mezi lidmi navzájem. TipCars.com nabízí prodejcům jedinečné řešení pro jednoduchý a efektivní prodej automobilů. Díky spolupráci s partnery patřící mezi přední hráče napříč auto-moto trhem – od dovozců a dealerů přes autobazary až po poskytovatele leasingových služeb – najdou na TipCars.com zájemci o koupi vozu vše na jednom místě. V současné době patří TipCars.com s nabídkou více než 70</w:t>
      </w:r>
      <w:r w:rsidR="00E40D93" w:rsidRPr="00950A92">
        <w:t xml:space="preserve"> </w:t>
      </w:r>
      <w:r w:rsidRPr="00950A92">
        <w:t>000 inzerátů od více než 1</w:t>
      </w:r>
      <w:r w:rsidR="00E40D93" w:rsidRPr="00950A92">
        <w:t xml:space="preserve"> </w:t>
      </w:r>
      <w:r w:rsidRPr="00950A92">
        <w:t>500 partnerů a soukromých prodejců mezi největší inzertní auto-moto weby na českém trhu.</w:t>
      </w:r>
    </w:p>
    <w:sectPr w:rsidR="000706D4" w:rsidRPr="000706D4" w:rsidSect="00470F43">
      <w:headerReference w:type="default" r:id="rId10"/>
      <w:footerReference w:type="default" r:id="rId11"/>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03FC" w14:textId="77777777" w:rsidR="00423094" w:rsidRPr="00950A92" w:rsidRDefault="00423094" w:rsidP="00F6086B">
      <w:pPr>
        <w:spacing w:after="0" w:line="240" w:lineRule="auto"/>
      </w:pPr>
      <w:r w:rsidRPr="00950A92">
        <w:separator/>
      </w:r>
    </w:p>
  </w:endnote>
  <w:endnote w:type="continuationSeparator" w:id="0">
    <w:p w14:paraId="55FED6DF" w14:textId="77777777" w:rsidR="00423094" w:rsidRPr="00950A92" w:rsidRDefault="00423094" w:rsidP="00F6086B">
      <w:pPr>
        <w:spacing w:after="0" w:line="240" w:lineRule="auto"/>
      </w:pPr>
      <w:r w:rsidRPr="00950A92">
        <w:continuationSeparator/>
      </w:r>
    </w:p>
  </w:endnote>
  <w:endnote w:type="continuationNotice" w:id="1">
    <w:p w14:paraId="2D13EC44" w14:textId="77777777" w:rsidR="00423094" w:rsidRPr="00950A92" w:rsidRDefault="00423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950A92" w:rsidRDefault="000706D4">
        <w:pPr>
          <w:pStyle w:val="Zpat"/>
          <w:jc w:val="right"/>
          <w:rPr>
            <w:color w:val="383D41"/>
            <w:sz w:val="16"/>
            <w:szCs w:val="20"/>
          </w:rPr>
        </w:pPr>
        <w:r w:rsidRPr="00950A92">
          <w:rPr>
            <w:color w:val="383D41"/>
            <w:sz w:val="16"/>
            <w:szCs w:val="20"/>
          </w:rPr>
          <w:fldChar w:fldCharType="begin"/>
        </w:r>
        <w:r w:rsidRPr="00950A92">
          <w:rPr>
            <w:color w:val="383D41"/>
            <w:sz w:val="16"/>
            <w:szCs w:val="20"/>
          </w:rPr>
          <w:instrText>PAGE   \* MERGEFORMAT</w:instrText>
        </w:r>
        <w:r w:rsidRPr="00950A92">
          <w:rPr>
            <w:color w:val="383D41"/>
            <w:sz w:val="16"/>
            <w:szCs w:val="20"/>
          </w:rPr>
          <w:fldChar w:fldCharType="separate"/>
        </w:r>
        <w:r w:rsidRPr="00950A92">
          <w:rPr>
            <w:color w:val="383D41"/>
            <w:sz w:val="16"/>
            <w:szCs w:val="20"/>
          </w:rPr>
          <w:t>2</w:t>
        </w:r>
        <w:r w:rsidRPr="00950A92">
          <w:rPr>
            <w:color w:val="383D41"/>
            <w:sz w:val="16"/>
            <w:szCs w:val="20"/>
          </w:rPr>
          <w:fldChar w:fldCharType="end"/>
        </w:r>
      </w:p>
    </w:sdtContent>
  </w:sdt>
  <w:p w14:paraId="72F21112" w14:textId="32AEB3FB" w:rsidR="000706D4" w:rsidRPr="00950A92"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3E65" w14:textId="77777777" w:rsidR="00423094" w:rsidRPr="00950A92" w:rsidRDefault="00423094" w:rsidP="00F6086B">
      <w:pPr>
        <w:spacing w:after="0" w:line="240" w:lineRule="auto"/>
      </w:pPr>
      <w:r w:rsidRPr="00950A92">
        <w:separator/>
      </w:r>
    </w:p>
  </w:footnote>
  <w:footnote w:type="continuationSeparator" w:id="0">
    <w:p w14:paraId="04C52383" w14:textId="77777777" w:rsidR="00423094" w:rsidRPr="00950A92" w:rsidRDefault="00423094" w:rsidP="00F6086B">
      <w:pPr>
        <w:spacing w:after="0" w:line="240" w:lineRule="auto"/>
      </w:pPr>
      <w:r w:rsidRPr="00950A92">
        <w:continuationSeparator/>
      </w:r>
    </w:p>
  </w:footnote>
  <w:footnote w:type="continuationNotice" w:id="1">
    <w:p w14:paraId="29453743" w14:textId="77777777" w:rsidR="00423094" w:rsidRPr="00950A92" w:rsidRDefault="004230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AA62" w14:textId="645ECB45" w:rsidR="00F6086B" w:rsidRPr="00950A92" w:rsidRDefault="00E12A58" w:rsidP="00723704">
    <w:pPr>
      <w:pStyle w:val="Zhlav"/>
      <w:spacing w:before="360"/>
      <w:rPr>
        <w:b/>
        <w:bCs/>
        <w:color w:val="383D41"/>
        <w:sz w:val="28"/>
        <w:szCs w:val="32"/>
      </w:rPr>
    </w:pPr>
    <w:r w:rsidRPr="00950A92">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950A92">
      <w:rPr>
        <w:b/>
        <w:bCs/>
        <w:color w:val="383D41"/>
        <w:sz w:val="32"/>
        <w:szCs w:val="36"/>
      </w:rPr>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A6365"/>
    <w:multiLevelType w:val="multilevel"/>
    <w:tmpl w:val="F080E46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576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00743"/>
    <w:rsid w:val="000118B1"/>
    <w:rsid w:val="00012EA8"/>
    <w:rsid w:val="00014789"/>
    <w:rsid w:val="0001519D"/>
    <w:rsid w:val="000157E7"/>
    <w:rsid w:val="00016C73"/>
    <w:rsid w:val="000200FC"/>
    <w:rsid w:val="00023783"/>
    <w:rsid w:val="000244E9"/>
    <w:rsid w:val="00027672"/>
    <w:rsid w:val="00031DFB"/>
    <w:rsid w:val="000359C2"/>
    <w:rsid w:val="00036A41"/>
    <w:rsid w:val="00036D8D"/>
    <w:rsid w:val="00041C88"/>
    <w:rsid w:val="0004672C"/>
    <w:rsid w:val="00046E5E"/>
    <w:rsid w:val="00050668"/>
    <w:rsid w:val="00052540"/>
    <w:rsid w:val="00054C23"/>
    <w:rsid w:val="00055A5F"/>
    <w:rsid w:val="00056A36"/>
    <w:rsid w:val="00056F22"/>
    <w:rsid w:val="00062C50"/>
    <w:rsid w:val="00062F38"/>
    <w:rsid w:val="00063F92"/>
    <w:rsid w:val="00065D9D"/>
    <w:rsid w:val="000706D4"/>
    <w:rsid w:val="000722B3"/>
    <w:rsid w:val="000729E1"/>
    <w:rsid w:val="00076298"/>
    <w:rsid w:val="000764DC"/>
    <w:rsid w:val="00077798"/>
    <w:rsid w:val="000809B2"/>
    <w:rsid w:val="00080EFA"/>
    <w:rsid w:val="0008170D"/>
    <w:rsid w:val="00092393"/>
    <w:rsid w:val="00092956"/>
    <w:rsid w:val="00094BF9"/>
    <w:rsid w:val="00095B92"/>
    <w:rsid w:val="0009780D"/>
    <w:rsid w:val="000A2013"/>
    <w:rsid w:val="000A4643"/>
    <w:rsid w:val="000A47C0"/>
    <w:rsid w:val="000A4FDF"/>
    <w:rsid w:val="000A6D82"/>
    <w:rsid w:val="000B15D5"/>
    <w:rsid w:val="000B167E"/>
    <w:rsid w:val="000B18CE"/>
    <w:rsid w:val="000B2323"/>
    <w:rsid w:val="000B35D7"/>
    <w:rsid w:val="000B4E29"/>
    <w:rsid w:val="000B745A"/>
    <w:rsid w:val="000C381F"/>
    <w:rsid w:val="000C4A6F"/>
    <w:rsid w:val="000C5F77"/>
    <w:rsid w:val="000C6812"/>
    <w:rsid w:val="000D1B54"/>
    <w:rsid w:val="000D6393"/>
    <w:rsid w:val="000E3770"/>
    <w:rsid w:val="000E379A"/>
    <w:rsid w:val="000E4A8D"/>
    <w:rsid w:val="000E621C"/>
    <w:rsid w:val="000E629F"/>
    <w:rsid w:val="000E7ADF"/>
    <w:rsid w:val="000E7EF9"/>
    <w:rsid w:val="000F0364"/>
    <w:rsid w:val="000F250B"/>
    <w:rsid w:val="000F2DB6"/>
    <w:rsid w:val="00103F1A"/>
    <w:rsid w:val="00104E55"/>
    <w:rsid w:val="0011000B"/>
    <w:rsid w:val="0011101A"/>
    <w:rsid w:val="00111EBA"/>
    <w:rsid w:val="00115703"/>
    <w:rsid w:val="00121A69"/>
    <w:rsid w:val="001223EF"/>
    <w:rsid w:val="0012389F"/>
    <w:rsid w:val="00127E3D"/>
    <w:rsid w:val="00127F90"/>
    <w:rsid w:val="001307D1"/>
    <w:rsid w:val="00130A99"/>
    <w:rsid w:val="00130BB8"/>
    <w:rsid w:val="0013384B"/>
    <w:rsid w:val="00133AE0"/>
    <w:rsid w:val="001445BF"/>
    <w:rsid w:val="00150757"/>
    <w:rsid w:val="00155148"/>
    <w:rsid w:val="00155251"/>
    <w:rsid w:val="001565F3"/>
    <w:rsid w:val="00162762"/>
    <w:rsid w:val="00165E08"/>
    <w:rsid w:val="00166D35"/>
    <w:rsid w:val="00172375"/>
    <w:rsid w:val="001746A6"/>
    <w:rsid w:val="00174786"/>
    <w:rsid w:val="0017562B"/>
    <w:rsid w:val="00176E78"/>
    <w:rsid w:val="0018016A"/>
    <w:rsid w:val="00180834"/>
    <w:rsid w:val="0018560C"/>
    <w:rsid w:val="00185DF5"/>
    <w:rsid w:val="00186354"/>
    <w:rsid w:val="00190A7C"/>
    <w:rsid w:val="00191260"/>
    <w:rsid w:val="001939DF"/>
    <w:rsid w:val="001960C2"/>
    <w:rsid w:val="001A26C0"/>
    <w:rsid w:val="001A4538"/>
    <w:rsid w:val="001A5429"/>
    <w:rsid w:val="001A679A"/>
    <w:rsid w:val="001A77C2"/>
    <w:rsid w:val="001B05B2"/>
    <w:rsid w:val="001B1381"/>
    <w:rsid w:val="001B1EEF"/>
    <w:rsid w:val="001B1FF0"/>
    <w:rsid w:val="001B2D06"/>
    <w:rsid w:val="001B308B"/>
    <w:rsid w:val="001B6199"/>
    <w:rsid w:val="001C534D"/>
    <w:rsid w:val="001C69E1"/>
    <w:rsid w:val="001D00C8"/>
    <w:rsid w:val="001D149B"/>
    <w:rsid w:val="001D5515"/>
    <w:rsid w:val="001D5C7F"/>
    <w:rsid w:val="001D6D4E"/>
    <w:rsid w:val="001E5DC3"/>
    <w:rsid w:val="001F02CE"/>
    <w:rsid w:val="001F5DB4"/>
    <w:rsid w:val="00200BCC"/>
    <w:rsid w:val="002018FF"/>
    <w:rsid w:val="0020370D"/>
    <w:rsid w:val="00207244"/>
    <w:rsid w:val="00207C47"/>
    <w:rsid w:val="0021095F"/>
    <w:rsid w:val="00211999"/>
    <w:rsid w:val="00217AC9"/>
    <w:rsid w:val="002212EF"/>
    <w:rsid w:val="002214D5"/>
    <w:rsid w:val="00221973"/>
    <w:rsid w:val="00221B1B"/>
    <w:rsid w:val="00222CD4"/>
    <w:rsid w:val="0022358E"/>
    <w:rsid w:val="00226E1D"/>
    <w:rsid w:val="00235368"/>
    <w:rsid w:val="00237097"/>
    <w:rsid w:val="00237BA9"/>
    <w:rsid w:val="00242E25"/>
    <w:rsid w:val="002524B9"/>
    <w:rsid w:val="002550EE"/>
    <w:rsid w:val="002563D3"/>
    <w:rsid w:val="0026749C"/>
    <w:rsid w:val="00270CB9"/>
    <w:rsid w:val="00277407"/>
    <w:rsid w:val="00277623"/>
    <w:rsid w:val="002816F8"/>
    <w:rsid w:val="00282CA3"/>
    <w:rsid w:val="00282DFE"/>
    <w:rsid w:val="00283280"/>
    <w:rsid w:val="00283549"/>
    <w:rsid w:val="00287366"/>
    <w:rsid w:val="00290E4C"/>
    <w:rsid w:val="002910DA"/>
    <w:rsid w:val="00291BCC"/>
    <w:rsid w:val="00292C03"/>
    <w:rsid w:val="00294006"/>
    <w:rsid w:val="00297469"/>
    <w:rsid w:val="002A306E"/>
    <w:rsid w:val="002A3DDF"/>
    <w:rsid w:val="002A7A42"/>
    <w:rsid w:val="002B0DF1"/>
    <w:rsid w:val="002B21DE"/>
    <w:rsid w:val="002B44B2"/>
    <w:rsid w:val="002B47C7"/>
    <w:rsid w:val="002C09F2"/>
    <w:rsid w:val="002C14AE"/>
    <w:rsid w:val="002C2C45"/>
    <w:rsid w:val="002C2F8F"/>
    <w:rsid w:val="002C31A4"/>
    <w:rsid w:val="002C5FB3"/>
    <w:rsid w:val="002C5FD8"/>
    <w:rsid w:val="002C6229"/>
    <w:rsid w:val="002D0F44"/>
    <w:rsid w:val="002D2EDB"/>
    <w:rsid w:val="002D4D74"/>
    <w:rsid w:val="002D7E35"/>
    <w:rsid w:val="002E0233"/>
    <w:rsid w:val="002E1E6A"/>
    <w:rsid w:val="002E2AD4"/>
    <w:rsid w:val="002E5385"/>
    <w:rsid w:val="002F5EBE"/>
    <w:rsid w:val="00302957"/>
    <w:rsid w:val="00303715"/>
    <w:rsid w:val="00304EFC"/>
    <w:rsid w:val="00310385"/>
    <w:rsid w:val="003107CB"/>
    <w:rsid w:val="0031278B"/>
    <w:rsid w:val="00315C20"/>
    <w:rsid w:val="003164B5"/>
    <w:rsid w:val="00317D1D"/>
    <w:rsid w:val="00320526"/>
    <w:rsid w:val="003226C8"/>
    <w:rsid w:val="0032679F"/>
    <w:rsid w:val="0033277C"/>
    <w:rsid w:val="00334470"/>
    <w:rsid w:val="00342CC1"/>
    <w:rsid w:val="0035287B"/>
    <w:rsid w:val="00352E78"/>
    <w:rsid w:val="003538CD"/>
    <w:rsid w:val="00357DE9"/>
    <w:rsid w:val="00357F53"/>
    <w:rsid w:val="00362072"/>
    <w:rsid w:val="0036285C"/>
    <w:rsid w:val="003658A0"/>
    <w:rsid w:val="00371784"/>
    <w:rsid w:val="00371EBB"/>
    <w:rsid w:val="00372205"/>
    <w:rsid w:val="003768AB"/>
    <w:rsid w:val="00377246"/>
    <w:rsid w:val="0037760E"/>
    <w:rsid w:val="00382B3F"/>
    <w:rsid w:val="00382F88"/>
    <w:rsid w:val="0038325B"/>
    <w:rsid w:val="003A1657"/>
    <w:rsid w:val="003A3B87"/>
    <w:rsid w:val="003A57EC"/>
    <w:rsid w:val="003B3723"/>
    <w:rsid w:val="003B6657"/>
    <w:rsid w:val="003B7B35"/>
    <w:rsid w:val="003C21DB"/>
    <w:rsid w:val="003C3EEE"/>
    <w:rsid w:val="003C6412"/>
    <w:rsid w:val="003C7412"/>
    <w:rsid w:val="003D058A"/>
    <w:rsid w:val="003D6C2A"/>
    <w:rsid w:val="003D752E"/>
    <w:rsid w:val="003E0947"/>
    <w:rsid w:val="003E1919"/>
    <w:rsid w:val="003E3B89"/>
    <w:rsid w:val="003E54BD"/>
    <w:rsid w:val="003E7194"/>
    <w:rsid w:val="003E7D79"/>
    <w:rsid w:val="003F7C93"/>
    <w:rsid w:val="00401A5C"/>
    <w:rsid w:val="004024AD"/>
    <w:rsid w:val="0041085D"/>
    <w:rsid w:val="004118CF"/>
    <w:rsid w:val="00411CF9"/>
    <w:rsid w:val="00411D3B"/>
    <w:rsid w:val="00412442"/>
    <w:rsid w:val="00412873"/>
    <w:rsid w:val="00413BEC"/>
    <w:rsid w:val="00422A79"/>
    <w:rsid w:val="00423094"/>
    <w:rsid w:val="00423511"/>
    <w:rsid w:val="0042573D"/>
    <w:rsid w:val="00425763"/>
    <w:rsid w:val="004264EB"/>
    <w:rsid w:val="004264EE"/>
    <w:rsid w:val="00426628"/>
    <w:rsid w:val="00430EEF"/>
    <w:rsid w:val="0043124D"/>
    <w:rsid w:val="00431AD7"/>
    <w:rsid w:val="004321AD"/>
    <w:rsid w:val="00435DD0"/>
    <w:rsid w:val="0043647F"/>
    <w:rsid w:val="0044225A"/>
    <w:rsid w:val="00442FA5"/>
    <w:rsid w:val="004449B7"/>
    <w:rsid w:val="00444AE7"/>
    <w:rsid w:val="00445EBF"/>
    <w:rsid w:val="00447444"/>
    <w:rsid w:val="0045016E"/>
    <w:rsid w:val="004503EB"/>
    <w:rsid w:val="00451F91"/>
    <w:rsid w:val="004539D6"/>
    <w:rsid w:val="004643F2"/>
    <w:rsid w:val="004678F2"/>
    <w:rsid w:val="00470F43"/>
    <w:rsid w:val="00472BD3"/>
    <w:rsid w:val="00474E88"/>
    <w:rsid w:val="00475A7B"/>
    <w:rsid w:val="00475EEC"/>
    <w:rsid w:val="00477647"/>
    <w:rsid w:val="004823E0"/>
    <w:rsid w:val="00493C65"/>
    <w:rsid w:val="00495B62"/>
    <w:rsid w:val="004A23C8"/>
    <w:rsid w:val="004A2CE4"/>
    <w:rsid w:val="004A5F74"/>
    <w:rsid w:val="004A6590"/>
    <w:rsid w:val="004B01A4"/>
    <w:rsid w:val="004B29DE"/>
    <w:rsid w:val="004B699A"/>
    <w:rsid w:val="004B7A10"/>
    <w:rsid w:val="004B7B1D"/>
    <w:rsid w:val="004C09CE"/>
    <w:rsid w:val="004C3360"/>
    <w:rsid w:val="004C4300"/>
    <w:rsid w:val="004C44DB"/>
    <w:rsid w:val="004C74AE"/>
    <w:rsid w:val="004C77FA"/>
    <w:rsid w:val="004C7F38"/>
    <w:rsid w:val="004D028F"/>
    <w:rsid w:val="004D1343"/>
    <w:rsid w:val="004D3369"/>
    <w:rsid w:val="004D388C"/>
    <w:rsid w:val="004D6B10"/>
    <w:rsid w:val="004E0921"/>
    <w:rsid w:val="004E2029"/>
    <w:rsid w:val="004E496B"/>
    <w:rsid w:val="004E4F3A"/>
    <w:rsid w:val="004E61F4"/>
    <w:rsid w:val="004E6B99"/>
    <w:rsid w:val="004F158F"/>
    <w:rsid w:val="004F3DA6"/>
    <w:rsid w:val="004F4ED4"/>
    <w:rsid w:val="004F5E8E"/>
    <w:rsid w:val="00500716"/>
    <w:rsid w:val="005009F8"/>
    <w:rsid w:val="005045E3"/>
    <w:rsid w:val="00505F92"/>
    <w:rsid w:val="00506AD1"/>
    <w:rsid w:val="00507B79"/>
    <w:rsid w:val="005100D9"/>
    <w:rsid w:val="00515CEE"/>
    <w:rsid w:val="00515FAE"/>
    <w:rsid w:val="00520B28"/>
    <w:rsid w:val="00526CAC"/>
    <w:rsid w:val="00527D45"/>
    <w:rsid w:val="00535705"/>
    <w:rsid w:val="005402E6"/>
    <w:rsid w:val="00542122"/>
    <w:rsid w:val="00542CB0"/>
    <w:rsid w:val="00543FC6"/>
    <w:rsid w:val="00545302"/>
    <w:rsid w:val="00551D2D"/>
    <w:rsid w:val="00554D74"/>
    <w:rsid w:val="00555459"/>
    <w:rsid w:val="00555DD6"/>
    <w:rsid w:val="00555FC0"/>
    <w:rsid w:val="00556E30"/>
    <w:rsid w:val="00565E54"/>
    <w:rsid w:val="005807A0"/>
    <w:rsid w:val="0058103D"/>
    <w:rsid w:val="00581B48"/>
    <w:rsid w:val="005838C6"/>
    <w:rsid w:val="00584F5A"/>
    <w:rsid w:val="005864BD"/>
    <w:rsid w:val="00587B36"/>
    <w:rsid w:val="00591A18"/>
    <w:rsid w:val="005930DC"/>
    <w:rsid w:val="0059317C"/>
    <w:rsid w:val="0059333C"/>
    <w:rsid w:val="00595061"/>
    <w:rsid w:val="00595C8B"/>
    <w:rsid w:val="00597FF0"/>
    <w:rsid w:val="005A12CC"/>
    <w:rsid w:val="005A190E"/>
    <w:rsid w:val="005A43AB"/>
    <w:rsid w:val="005A4729"/>
    <w:rsid w:val="005B1187"/>
    <w:rsid w:val="005B650B"/>
    <w:rsid w:val="005B6718"/>
    <w:rsid w:val="005B6756"/>
    <w:rsid w:val="005C1E85"/>
    <w:rsid w:val="005C2824"/>
    <w:rsid w:val="005C7BD0"/>
    <w:rsid w:val="005D4FFE"/>
    <w:rsid w:val="005D5E25"/>
    <w:rsid w:val="005E46F3"/>
    <w:rsid w:val="005F23B0"/>
    <w:rsid w:val="005F2783"/>
    <w:rsid w:val="005F3485"/>
    <w:rsid w:val="005F356C"/>
    <w:rsid w:val="005F4EC3"/>
    <w:rsid w:val="005F6226"/>
    <w:rsid w:val="005F69E7"/>
    <w:rsid w:val="00600E47"/>
    <w:rsid w:val="00616626"/>
    <w:rsid w:val="0061746F"/>
    <w:rsid w:val="00624D51"/>
    <w:rsid w:val="00626923"/>
    <w:rsid w:val="006330BC"/>
    <w:rsid w:val="0063426B"/>
    <w:rsid w:val="006347C8"/>
    <w:rsid w:val="00634844"/>
    <w:rsid w:val="00635202"/>
    <w:rsid w:val="00641E14"/>
    <w:rsid w:val="00642006"/>
    <w:rsid w:val="006439E5"/>
    <w:rsid w:val="00650B2D"/>
    <w:rsid w:val="00651972"/>
    <w:rsid w:val="006565E9"/>
    <w:rsid w:val="006729CF"/>
    <w:rsid w:val="00680243"/>
    <w:rsid w:val="00685B93"/>
    <w:rsid w:val="00691A21"/>
    <w:rsid w:val="00693033"/>
    <w:rsid w:val="00694851"/>
    <w:rsid w:val="00694876"/>
    <w:rsid w:val="00697221"/>
    <w:rsid w:val="00697BA0"/>
    <w:rsid w:val="00697BDA"/>
    <w:rsid w:val="006A0F4C"/>
    <w:rsid w:val="006A0FD9"/>
    <w:rsid w:val="006A16BA"/>
    <w:rsid w:val="006A189F"/>
    <w:rsid w:val="006A33FB"/>
    <w:rsid w:val="006A518F"/>
    <w:rsid w:val="006A698D"/>
    <w:rsid w:val="006A6CC5"/>
    <w:rsid w:val="006A719E"/>
    <w:rsid w:val="006B1FB0"/>
    <w:rsid w:val="006B2A62"/>
    <w:rsid w:val="006B7088"/>
    <w:rsid w:val="006B763E"/>
    <w:rsid w:val="006C2739"/>
    <w:rsid w:val="006C6313"/>
    <w:rsid w:val="006C715B"/>
    <w:rsid w:val="006D00E4"/>
    <w:rsid w:val="006D06BD"/>
    <w:rsid w:val="006D5F74"/>
    <w:rsid w:val="006D6225"/>
    <w:rsid w:val="006E0CC7"/>
    <w:rsid w:val="006E42D7"/>
    <w:rsid w:val="006E4FA7"/>
    <w:rsid w:val="006E6111"/>
    <w:rsid w:val="006E6450"/>
    <w:rsid w:val="006F0E05"/>
    <w:rsid w:val="006F189E"/>
    <w:rsid w:val="006F3C7B"/>
    <w:rsid w:val="006F54F1"/>
    <w:rsid w:val="006F606E"/>
    <w:rsid w:val="006F73A1"/>
    <w:rsid w:val="007007E4"/>
    <w:rsid w:val="00702B71"/>
    <w:rsid w:val="00703486"/>
    <w:rsid w:val="00711929"/>
    <w:rsid w:val="007133C0"/>
    <w:rsid w:val="00714C11"/>
    <w:rsid w:val="0072011B"/>
    <w:rsid w:val="007219AE"/>
    <w:rsid w:val="00723704"/>
    <w:rsid w:val="00725017"/>
    <w:rsid w:val="0072513D"/>
    <w:rsid w:val="0073198B"/>
    <w:rsid w:val="00736014"/>
    <w:rsid w:val="00736405"/>
    <w:rsid w:val="007374FF"/>
    <w:rsid w:val="007430AA"/>
    <w:rsid w:val="00743491"/>
    <w:rsid w:val="007435CC"/>
    <w:rsid w:val="00745773"/>
    <w:rsid w:val="00745D96"/>
    <w:rsid w:val="0075519A"/>
    <w:rsid w:val="007553A2"/>
    <w:rsid w:val="0075566B"/>
    <w:rsid w:val="00763E80"/>
    <w:rsid w:val="007645D4"/>
    <w:rsid w:val="00765322"/>
    <w:rsid w:val="007667B8"/>
    <w:rsid w:val="00767082"/>
    <w:rsid w:val="00767C2C"/>
    <w:rsid w:val="007706FF"/>
    <w:rsid w:val="00770CAE"/>
    <w:rsid w:val="00771DE4"/>
    <w:rsid w:val="00772963"/>
    <w:rsid w:val="00773BA1"/>
    <w:rsid w:val="00774F2C"/>
    <w:rsid w:val="00781ED9"/>
    <w:rsid w:val="00782A9C"/>
    <w:rsid w:val="0078687B"/>
    <w:rsid w:val="00790013"/>
    <w:rsid w:val="007916C7"/>
    <w:rsid w:val="007920EC"/>
    <w:rsid w:val="007A08A1"/>
    <w:rsid w:val="007A0ADB"/>
    <w:rsid w:val="007A0DA8"/>
    <w:rsid w:val="007A16ED"/>
    <w:rsid w:val="007A442E"/>
    <w:rsid w:val="007B6D8E"/>
    <w:rsid w:val="007B718F"/>
    <w:rsid w:val="007B7D07"/>
    <w:rsid w:val="007C556B"/>
    <w:rsid w:val="007C5B93"/>
    <w:rsid w:val="007C6CC6"/>
    <w:rsid w:val="007C7A03"/>
    <w:rsid w:val="007D08F8"/>
    <w:rsid w:val="007D098A"/>
    <w:rsid w:val="007D0C5E"/>
    <w:rsid w:val="007D1D5E"/>
    <w:rsid w:val="007D6393"/>
    <w:rsid w:val="007D6BDF"/>
    <w:rsid w:val="007E5756"/>
    <w:rsid w:val="007F3363"/>
    <w:rsid w:val="007F565D"/>
    <w:rsid w:val="00800B19"/>
    <w:rsid w:val="0080678A"/>
    <w:rsid w:val="00810900"/>
    <w:rsid w:val="00812C97"/>
    <w:rsid w:val="0081575F"/>
    <w:rsid w:val="00815939"/>
    <w:rsid w:val="008164FB"/>
    <w:rsid w:val="00825A3D"/>
    <w:rsid w:val="008269CE"/>
    <w:rsid w:val="00832CAC"/>
    <w:rsid w:val="008353F3"/>
    <w:rsid w:val="00840510"/>
    <w:rsid w:val="00841092"/>
    <w:rsid w:val="00841E94"/>
    <w:rsid w:val="00843E3C"/>
    <w:rsid w:val="0084573B"/>
    <w:rsid w:val="0084708C"/>
    <w:rsid w:val="00847824"/>
    <w:rsid w:val="00850B6A"/>
    <w:rsid w:val="00853B3A"/>
    <w:rsid w:val="008624B0"/>
    <w:rsid w:val="00863551"/>
    <w:rsid w:val="00863AAA"/>
    <w:rsid w:val="00871451"/>
    <w:rsid w:val="00871D0C"/>
    <w:rsid w:val="0087258C"/>
    <w:rsid w:val="00874FD7"/>
    <w:rsid w:val="0088269E"/>
    <w:rsid w:val="00885BF8"/>
    <w:rsid w:val="00887D24"/>
    <w:rsid w:val="00891E47"/>
    <w:rsid w:val="0089602C"/>
    <w:rsid w:val="008A49E4"/>
    <w:rsid w:val="008A72FB"/>
    <w:rsid w:val="008A77F8"/>
    <w:rsid w:val="008B1528"/>
    <w:rsid w:val="008B3A85"/>
    <w:rsid w:val="008B41E3"/>
    <w:rsid w:val="008B5779"/>
    <w:rsid w:val="008C0E32"/>
    <w:rsid w:val="008C1AA9"/>
    <w:rsid w:val="008C2A87"/>
    <w:rsid w:val="008C5004"/>
    <w:rsid w:val="008C6BD8"/>
    <w:rsid w:val="008C70E2"/>
    <w:rsid w:val="008D3AE5"/>
    <w:rsid w:val="008D3E1D"/>
    <w:rsid w:val="008D52A8"/>
    <w:rsid w:val="008D7EFC"/>
    <w:rsid w:val="008E4342"/>
    <w:rsid w:val="008E7AA0"/>
    <w:rsid w:val="008F3CE0"/>
    <w:rsid w:val="008F4875"/>
    <w:rsid w:val="008F504B"/>
    <w:rsid w:val="008F50EA"/>
    <w:rsid w:val="008F6EC4"/>
    <w:rsid w:val="008F77B3"/>
    <w:rsid w:val="009001CB"/>
    <w:rsid w:val="009021EC"/>
    <w:rsid w:val="009029DC"/>
    <w:rsid w:val="009062EA"/>
    <w:rsid w:val="00910C62"/>
    <w:rsid w:val="00914EAB"/>
    <w:rsid w:val="009158F3"/>
    <w:rsid w:val="0091593A"/>
    <w:rsid w:val="009209CC"/>
    <w:rsid w:val="00920A99"/>
    <w:rsid w:val="0092100A"/>
    <w:rsid w:val="009237EF"/>
    <w:rsid w:val="00927066"/>
    <w:rsid w:val="00935CB2"/>
    <w:rsid w:val="009443AE"/>
    <w:rsid w:val="009445EC"/>
    <w:rsid w:val="00944655"/>
    <w:rsid w:val="00947AE9"/>
    <w:rsid w:val="00950A92"/>
    <w:rsid w:val="00954971"/>
    <w:rsid w:val="00954DA8"/>
    <w:rsid w:val="00957AF9"/>
    <w:rsid w:val="00960C6D"/>
    <w:rsid w:val="0096216A"/>
    <w:rsid w:val="00962C7E"/>
    <w:rsid w:val="00963185"/>
    <w:rsid w:val="00974CB0"/>
    <w:rsid w:val="0097660D"/>
    <w:rsid w:val="0097763B"/>
    <w:rsid w:val="0098586F"/>
    <w:rsid w:val="009860E4"/>
    <w:rsid w:val="0098701A"/>
    <w:rsid w:val="0098787B"/>
    <w:rsid w:val="009904F4"/>
    <w:rsid w:val="0099065B"/>
    <w:rsid w:val="00991192"/>
    <w:rsid w:val="00992706"/>
    <w:rsid w:val="0099295C"/>
    <w:rsid w:val="00993851"/>
    <w:rsid w:val="009974F4"/>
    <w:rsid w:val="009A0097"/>
    <w:rsid w:val="009A0B7B"/>
    <w:rsid w:val="009A27FB"/>
    <w:rsid w:val="009A30CE"/>
    <w:rsid w:val="009A66DD"/>
    <w:rsid w:val="009B11E8"/>
    <w:rsid w:val="009B3C72"/>
    <w:rsid w:val="009B7962"/>
    <w:rsid w:val="009B7B2C"/>
    <w:rsid w:val="009C14A1"/>
    <w:rsid w:val="009C185A"/>
    <w:rsid w:val="009C1B48"/>
    <w:rsid w:val="009D6EAD"/>
    <w:rsid w:val="009E3932"/>
    <w:rsid w:val="009F0F65"/>
    <w:rsid w:val="009F3785"/>
    <w:rsid w:val="009F4CB6"/>
    <w:rsid w:val="009F6BFD"/>
    <w:rsid w:val="009F6E7A"/>
    <w:rsid w:val="009F7CA3"/>
    <w:rsid w:val="00A0350F"/>
    <w:rsid w:val="00A06FEB"/>
    <w:rsid w:val="00A113F8"/>
    <w:rsid w:val="00A12955"/>
    <w:rsid w:val="00A16FDD"/>
    <w:rsid w:val="00A201C4"/>
    <w:rsid w:val="00A20424"/>
    <w:rsid w:val="00A2240B"/>
    <w:rsid w:val="00A24257"/>
    <w:rsid w:val="00A26487"/>
    <w:rsid w:val="00A31E9E"/>
    <w:rsid w:val="00A320B0"/>
    <w:rsid w:val="00A32364"/>
    <w:rsid w:val="00A34EA7"/>
    <w:rsid w:val="00A35602"/>
    <w:rsid w:val="00A365E0"/>
    <w:rsid w:val="00A407E2"/>
    <w:rsid w:val="00A4086B"/>
    <w:rsid w:val="00A40C8E"/>
    <w:rsid w:val="00A437F8"/>
    <w:rsid w:val="00A44E77"/>
    <w:rsid w:val="00A46367"/>
    <w:rsid w:val="00A518CC"/>
    <w:rsid w:val="00A55E86"/>
    <w:rsid w:val="00A5657C"/>
    <w:rsid w:val="00A62122"/>
    <w:rsid w:val="00A709B1"/>
    <w:rsid w:val="00A711B6"/>
    <w:rsid w:val="00A75932"/>
    <w:rsid w:val="00A75BC7"/>
    <w:rsid w:val="00A764EC"/>
    <w:rsid w:val="00A834EB"/>
    <w:rsid w:val="00A87385"/>
    <w:rsid w:val="00A977FB"/>
    <w:rsid w:val="00AA072C"/>
    <w:rsid w:val="00AA4683"/>
    <w:rsid w:val="00AA7B25"/>
    <w:rsid w:val="00AA7F75"/>
    <w:rsid w:val="00AB1A64"/>
    <w:rsid w:val="00AB3789"/>
    <w:rsid w:val="00AB4D0C"/>
    <w:rsid w:val="00AC02DF"/>
    <w:rsid w:val="00AC3245"/>
    <w:rsid w:val="00AC4A1D"/>
    <w:rsid w:val="00AC7425"/>
    <w:rsid w:val="00AC756B"/>
    <w:rsid w:val="00AD21D3"/>
    <w:rsid w:val="00AD3128"/>
    <w:rsid w:val="00AD3AB3"/>
    <w:rsid w:val="00AD482F"/>
    <w:rsid w:val="00AE3594"/>
    <w:rsid w:val="00AE4788"/>
    <w:rsid w:val="00AE480C"/>
    <w:rsid w:val="00AF0FC1"/>
    <w:rsid w:val="00AF504E"/>
    <w:rsid w:val="00AF6BFA"/>
    <w:rsid w:val="00AF7A5D"/>
    <w:rsid w:val="00B00066"/>
    <w:rsid w:val="00B0354F"/>
    <w:rsid w:val="00B05B0D"/>
    <w:rsid w:val="00B07DF0"/>
    <w:rsid w:val="00B11778"/>
    <w:rsid w:val="00B119E9"/>
    <w:rsid w:val="00B12D91"/>
    <w:rsid w:val="00B133EE"/>
    <w:rsid w:val="00B13B12"/>
    <w:rsid w:val="00B21227"/>
    <w:rsid w:val="00B2423F"/>
    <w:rsid w:val="00B244A4"/>
    <w:rsid w:val="00B2712A"/>
    <w:rsid w:val="00B27271"/>
    <w:rsid w:val="00B27453"/>
    <w:rsid w:val="00B31646"/>
    <w:rsid w:val="00B32292"/>
    <w:rsid w:val="00B3229A"/>
    <w:rsid w:val="00B32DC5"/>
    <w:rsid w:val="00B33085"/>
    <w:rsid w:val="00B3373F"/>
    <w:rsid w:val="00B33D41"/>
    <w:rsid w:val="00B41748"/>
    <w:rsid w:val="00B434F9"/>
    <w:rsid w:val="00B4692B"/>
    <w:rsid w:val="00B56876"/>
    <w:rsid w:val="00B608B7"/>
    <w:rsid w:val="00B62F3C"/>
    <w:rsid w:val="00B668C3"/>
    <w:rsid w:val="00B70C4A"/>
    <w:rsid w:val="00B71020"/>
    <w:rsid w:val="00B77F5F"/>
    <w:rsid w:val="00B8302E"/>
    <w:rsid w:val="00B86E4B"/>
    <w:rsid w:val="00B92B9A"/>
    <w:rsid w:val="00B92C61"/>
    <w:rsid w:val="00B9335A"/>
    <w:rsid w:val="00B936E6"/>
    <w:rsid w:val="00B93E15"/>
    <w:rsid w:val="00B95811"/>
    <w:rsid w:val="00BA0E1B"/>
    <w:rsid w:val="00BA15AA"/>
    <w:rsid w:val="00BA19C6"/>
    <w:rsid w:val="00BA25D8"/>
    <w:rsid w:val="00BA5883"/>
    <w:rsid w:val="00BB0D06"/>
    <w:rsid w:val="00BB1BA9"/>
    <w:rsid w:val="00BB2E86"/>
    <w:rsid w:val="00BB67F2"/>
    <w:rsid w:val="00BB73D1"/>
    <w:rsid w:val="00BB7FD3"/>
    <w:rsid w:val="00BC1866"/>
    <w:rsid w:val="00BC1A75"/>
    <w:rsid w:val="00BC74E2"/>
    <w:rsid w:val="00BD153F"/>
    <w:rsid w:val="00BD45AF"/>
    <w:rsid w:val="00BD5264"/>
    <w:rsid w:val="00BD6986"/>
    <w:rsid w:val="00BE09C5"/>
    <w:rsid w:val="00BE17E5"/>
    <w:rsid w:val="00BE1C7C"/>
    <w:rsid w:val="00BE384F"/>
    <w:rsid w:val="00BF1A4A"/>
    <w:rsid w:val="00BF205F"/>
    <w:rsid w:val="00BF602A"/>
    <w:rsid w:val="00BF7733"/>
    <w:rsid w:val="00C00324"/>
    <w:rsid w:val="00C03E87"/>
    <w:rsid w:val="00C049E0"/>
    <w:rsid w:val="00C050F1"/>
    <w:rsid w:val="00C050F3"/>
    <w:rsid w:val="00C056CB"/>
    <w:rsid w:val="00C06BEC"/>
    <w:rsid w:val="00C14202"/>
    <w:rsid w:val="00C1591E"/>
    <w:rsid w:val="00C20545"/>
    <w:rsid w:val="00C21FE1"/>
    <w:rsid w:val="00C2624D"/>
    <w:rsid w:val="00C37DF8"/>
    <w:rsid w:val="00C400DC"/>
    <w:rsid w:val="00C427B2"/>
    <w:rsid w:val="00C43ED5"/>
    <w:rsid w:val="00C4481F"/>
    <w:rsid w:val="00C467F1"/>
    <w:rsid w:val="00C53ACC"/>
    <w:rsid w:val="00C5406B"/>
    <w:rsid w:val="00C55407"/>
    <w:rsid w:val="00C56079"/>
    <w:rsid w:val="00C5788C"/>
    <w:rsid w:val="00C57D39"/>
    <w:rsid w:val="00C612F8"/>
    <w:rsid w:val="00C625A6"/>
    <w:rsid w:val="00C634D4"/>
    <w:rsid w:val="00C63AF2"/>
    <w:rsid w:val="00C708E9"/>
    <w:rsid w:val="00C70D5A"/>
    <w:rsid w:val="00C72DC3"/>
    <w:rsid w:val="00C73D67"/>
    <w:rsid w:val="00C75F0D"/>
    <w:rsid w:val="00C77F2E"/>
    <w:rsid w:val="00C80D44"/>
    <w:rsid w:val="00C82C29"/>
    <w:rsid w:val="00C82C70"/>
    <w:rsid w:val="00C8536C"/>
    <w:rsid w:val="00C870F7"/>
    <w:rsid w:val="00C87844"/>
    <w:rsid w:val="00C9095E"/>
    <w:rsid w:val="00C91993"/>
    <w:rsid w:val="00C91EC0"/>
    <w:rsid w:val="00C920E7"/>
    <w:rsid w:val="00C92B13"/>
    <w:rsid w:val="00C93467"/>
    <w:rsid w:val="00C9771D"/>
    <w:rsid w:val="00C97A53"/>
    <w:rsid w:val="00C97FA7"/>
    <w:rsid w:val="00CA0EBE"/>
    <w:rsid w:val="00CA3B42"/>
    <w:rsid w:val="00CA5AF8"/>
    <w:rsid w:val="00CB08FE"/>
    <w:rsid w:val="00CB1298"/>
    <w:rsid w:val="00CB41A4"/>
    <w:rsid w:val="00CB7231"/>
    <w:rsid w:val="00CC05C6"/>
    <w:rsid w:val="00CC5A12"/>
    <w:rsid w:val="00CD25B3"/>
    <w:rsid w:val="00CD3DFF"/>
    <w:rsid w:val="00CD6C6C"/>
    <w:rsid w:val="00CE1C57"/>
    <w:rsid w:val="00CE22A5"/>
    <w:rsid w:val="00CE4D6C"/>
    <w:rsid w:val="00CE5D75"/>
    <w:rsid w:val="00CE6571"/>
    <w:rsid w:val="00CF1D69"/>
    <w:rsid w:val="00CF271A"/>
    <w:rsid w:val="00CF381F"/>
    <w:rsid w:val="00CF57A8"/>
    <w:rsid w:val="00CF63A4"/>
    <w:rsid w:val="00CF6EB9"/>
    <w:rsid w:val="00D00522"/>
    <w:rsid w:val="00D0321D"/>
    <w:rsid w:val="00D0438B"/>
    <w:rsid w:val="00D04E7A"/>
    <w:rsid w:val="00D135F8"/>
    <w:rsid w:val="00D1472D"/>
    <w:rsid w:val="00D17D2B"/>
    <w:rsid w:val="00D17FFC"/>
    <w:rsid w:val="00D207CF"/>
    <w:rsid w:val="00D20DD0"/>
    <w:rsid w:val="00D21E00"/>
    <w:rsid w:val="00D22565"/>
    <w:rsid w:val="00D24D6F"/>
    <w:rsid w:val="00D24EA2"/>
    <w:rsid w:val="00D34119"/>
    <w:rsid w:val="00D3762E"/>
    <w:rsid w:val="00D47BAD"/>
    <w:rsid w:val="00D50E06"/>
    <w:rsid w:val="00D62AE0"/>
    <w:rsid w:val="00D649D5"/>
    <w:rsid w:val="00D654AD"/>
    <w:rsid w:val="00D65942"/>
    <w:rsid w:val="00D66FAC"/>
    <w:rsid w:val="00D71DE0"/>
    <w:rsid w:val="00D73477"/>
    <w:rsid w:val="00D73FD2"/>
    <w:rsid w:val="00D74BC6"/>
    <w:rsid w:val="00D76BE0"/>
    <w:rsid w:val="00D77545"/>
    <w:rsid w:val="00D77BAD"/>
    <w:rsid w:val="00D8000F"/>
    <w:rsid w:val="00D804A9"/>
    <w:rsid w:val="00D836FD"/>
    <w:rsid w:val="00D85C1D"/>
    <w:rsid w:val="00D8702B"/>
    <w:rsid w:val="00D875A2"/>
    <w:rsid w:val="00DA1BD0"/>
    <w:rsid w:val="00DA29D0"/>
    <w:rsid w:val="00DA6A6E"/>
    <w:rsid w:val="00DB0AC3"/>
    <w:rsid w:val="00DB0B14"/>
    <w:rsid w:val="00DB1CF7"/>
    <w:rsid w:val="00DB4419"/>
    <w:rsid w:val="00DB4C20"/>
    <w:rsid w:val="00DB4E41"/>
    <w:rsid w:val="00DB64E3"/>
    <w:rsid w:val="00DB7092"/>
    <w:rsid w:val="00DC32A6"/>
    <w:rsid w:val="00DC3E7B"/>
    <w:rsid w:val="00DC50CB"/>
    <w:rsid w:val="00DD5489"/>
    <w:rsid w:val="00DE1C90"/>
    <w:rsid w:val="00DE3797"/>
    <w:rsid w:val="00DE7880"/>
    <w:rsid w:val="00DF054E"/>
    <w:rsid w:val="00DF3767"/>
    <w:rsid w:val="00DF73DE"/>
    <w:rsid w:val="00E00C2F"/>
    <w:rsid w:val="00E02F1E"/>
    <w:rsid w:val="00E063D5"/>
    <w:rsid w:val="00E119BF"/>
    <w:rsid w:val="00E11B32"/>
    <w:rsid w:val="00E11B53"/>
    <w:rsid w:val="00E12A58"/>
    <w:rsid w:val="00E14520"/>
    <w:rsid w:val="00E14FAF"/>
    <w:rsid w:val="00E158B6"/>
    <w:rsid w:val="00E15CB0"/>
    <w:rsid w:val="00E21357"/>
    <w:rsid w:val="00E22675"/>
    <w:rsid w:val="00E26411"/>
    <w:rsid w:val="00E2656A"/>
    <w:rsid w:val="00E26870"/>
    <w:rsid w:val="00E27DDA"/>
    <w:rsid w:val="00E32179"/>
    <w:rsid w:val="00E32FD2"/>
    <w:rsid w:val="00E340A5"/>
    <w:rsid w:val="00E37DB3"/>
    <w:rsid w:val="00E40D93"/>
    <w:rsid w:val="00E421F9"/>
    <w:rsid w:val="00E47BB7"/>
    <w:rsid w:val="00E51F64"/>
    <w:rsid w:val="00E53A8C"/>
    <w:rsid w:val="00E57CD4"/>
    <w:rsid w:val="00E57F67"/>
    <w:rsid w:val="00E60CF4"/>
    <w:rsid w:val="00E64B35"/>
    <w:rsid w:val="00E6702F"/>
    <w:rsid w:val="00E71768"/>
    <w:rsid w:val="00E727CD"/>
    <w:rsid w:val="00E841D4"/>
    <w:rsid w:val="00E84A77"/>
    <w:rsid w:val="00E85928"/>
    <w:rsid w:val="00E85B80"/>
    <w:rsid w:val="00E961A2"/>
    <w:rsid w:val="00EA097C"/>
    <w:rsid w:val="00EA7627"/>
    <w:rsid w:val="00EB0C1D"/>
    <w:rsid w:val="00EB1CE4"/>
    <w:rsid w:val="00EB51CB"/>
    <w:rsid w:val="00EC11F8"/>
    <w:rsid w:val="00EC1591"/>
    <w:rsid w:val="00EC3076"/>
    <w:rsid w:val="00EC47D8"/>
    <w:rsid w:val="00EC6593"/>
    <w:rsid w:val="00ED0E17"/>
    <w:rsid w:val="00ED33A5"/>
    <w:rsid w:val="00ED59E2"/>
    <w:rsid w:val="00EE4C69"/>
    <w:rsid w:val="00EE7F46"/>
    <w:rsid w:val="00EF2668"/>
    <w:rsid w:val="00EF2D5E"/>
    <w:rsid w:val="00EF38DA"/>
    <w:rsid w:val="00EF5316"/>
    <w:rsid w:val="00EF6CF8"/>
    <w:rsid w:val="00F02058"/>
    <w:rsid w:val="00F0538E"/>
    <w:rsid w:val="00F07123"/>
    <w:rsid w:val="00F0769C"/>
    <w:rsid w:val="00F1017C"/>
    <w:rsid w:val="00F106C2"/>
    <w:rsid w:val="00F119BC"/>
    <w:rsid w:val="00F11BAA"/>
    <w:rsid w:val="00F22119"/>
    <w:rsid w:val="00F23F42"/>
    <w:rsid w:val="00F263C2"/>
    <w:rsid w:val="00F32ABA"/>
    <w:rsid w:val="00F41F34"/>
    <w:rsid w:val="00F42136"/>
    <w:rsid w:val="00F43CCA"/>
    <w:rsid w:val="00F4585A"/>
    <w:rsid w:val="00F45B8F"/>
    <w:rsid w:val="00F46942"/>
    <w:rsid w:val="00F50FFA"/>
    <w:rsid w:val="00F514E7"/>
    <w:rsid w:val="00F51FC1"/>
    <w:rsid w:val="00F53946"/>
    <w:rsid w:val="00F5539A"/>
    <w:rsid w:val="00F55BA8"/>
    <w:rsid w:val="00F56E99"/>
    <w:rsid w:val="00F57266"/>
    <w:rsid w:val="00F6086B"/>
    <w:rsid w:val="00F60961"/>
    <w:rsid w:val="00F61623"/>
    <w:rsid w:val="00F61FCA"/>
    <w:rsid w:val="00F6331C"/>
    <w:rsid w:val="00F6374B"/>
    <w:rsid w:val="00F70BD4"/>
    <w:rsid w:val="00F816AF"/>
    <w:rsid w:val="00F82229"/>
    <w:rsid w:val="00F826F8"/>
    <w:rsid w:val="00F91F1D"/>
    <w:rsid w:val="00F92794"/>
    <w:rsid w:val="00F92A74"/>
    <w:rsid w:val="00F97A1C"/>
    <w:rsid w:val="00FA07DB"/>
    <w:rsid w:val="00FA4976"/>
    <w:rsid w:val="00FA55D1"/>
    <w:rsid w:val="00FA7474"/>
    <w:rsid w:val="00FB136C"/>
    <w:rsid w:val="00FB24DC"/>
    <w:rsid w:val="00FB259D"/>
    <w:rsid w:val="00FB29D3"/>
    <w:rsid w:val="00FB3DC0"/>
    <w:rsid w:val="00FB5BD0"/>
    <w:rsid w:val="00FC251B"/>
    <w:rsid w:val="00FC55BC"/>
    <w:rsid w:val="00FD03F1"/>
    <w:rsid w:val="00FD3C54"/>
    <w:rsid w:val="00FD6F57"/>
    <w:rsid w:val="00FE01B0"/>
    <w:rsid w:val="00FE3100"/>
    <w:rsid w:val="00FE4E94"/>
    <w:rsid w:val="00FE5C76"/>
    <w:rsid w:val="00FF1683"/>
    <w:rsid w:val="00FF71F8"/>
    <w:rsid w:val="00FF78A4"/>
    <w:rsid w:val="649AE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 w:type="paragraph" w:styleId="Normlnweb">
    <w:name w:val="Normal (Web)"/>
    <w:basedOn w:val="Normln"/>
    <w:uiPriority w:val="99"/>
    <w:semiHidden/>
    <w:unhideWhenUsed/>
    <w:rsid w:val="0026749C"/>
    <w:rPr>
      <w:rFonts w:ascii="Times New Roman" w:hAnsi="Times New Roman" w:cs="Times New Roman"/>
      <w:sz w:val="24"/>
    </w:rPr>
  </w:style>
  <w:style w:type="paragraph" w:customStyle="1" w:styleId="paragraph">
    <w:name w:val="paragraph"/>
    <w:basedOn w:val="Normln"/>
    <w:rsid w:val="007D098A"/>
    <w:pPr>
      <w:spacing w:before="100" w:beforeAutospacing="1" w:after="100" w:afterAutospacing="1" w:line="240" w:lineRule="auto"/>
      <w:jc w:val="left"/>
    </w:pPr>
    <w:rPr>
      <w:rFonts w:ascii="Times New Roman" w:eastAsia="Times New Roman" w:hAnsi="Times New Roman" w:cs="Times New Roman"/>
      <w:kern w:val="0"/>
      <w:sz w:val="24"/>
      <w:lang w:val="sk-SK" w:eastAsia="sk-SK"/>
      <w14:ligatures w14:val="none"/>
    </w:rPr>
  </w:style>
  <w:style w:type="character" w:customStyle="1" w:styleId="normaltextrun">
    <w:name w:val="normaltextrun"/>
    <w:basedOn w:val="Standardnpsmoodstavce"/>
    <w:rsid w:val="007D098A"/>
  </w:style>
  <w:style w:type="character" w:customStyle="1" w:styleId="eop">
    <w:name w:val="eop"/>
    <w:basedOn w:val="Standardnpsmoodstavce"/>
    <w:rsid w:val="007D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53">
      <w:bodyDiv w:val="1"/>
      <w:marLeft w:val="0"/>
      <w:marRight w:val="0"/>
      <w:marTop w:val="0"/>
      <w:marBottom w:val="0"/>
      <w:divBdr>
        <w:top w:val="none" w:sz="0" w:space="0" w:color="auto"/>
        <w:left w:val="none" w:sz="0" w:space="0" w:color="auto"/>
        <w:bottom w:val="none" w:sz="0" w:space="0" w:color="auto"/>
        <w:right w:val="none" w:sz="0" w:space="0" w:color="auto"/>
      </w:divBdr>
    </w:div>
    <w:div w:id="4871879">
      <w:bodyDiv w:val="1"/>
      <w:marLeft w:val="0"/>
      <w:marRight w:val="0"/>
      <w:marTop w:val="0"/>
      <w:marBottom w:val="0"/>
      <w:divBdr>
        <w:top w:val="none" w:sz="0" w:space="0" w:color="auto"/>
        <w:left w:val="none" w:sz="0" w:space="0" w:color="auto"/>
        <w:bottom w:val="none" w:sz="0" w:space="0" w:color="auto"/>
        <w:right w:val="none" w:sz="0" w:space="0" w:color="auto"/>
      </w:divBdr>
    </w:div>
    <w:div w:id="131674669">
      <w:bodyDiv w:val="1"/>
      <w:marLeft w:val="0"/>
      <w:marRight w:val="0"/>
      <w:marTop w:val="0"/>
      <w:marBottom w:val="0"/>
      <w:divBdr>
        <w:top w:val="none" w:sz="0" w:space="0" w:color="auto"/>
        <w:left w:val="none" w:sz="0" w:space="0" w:color="auto"/>
        <w:bottom w:val="none" w:sz="0" w:space="0" w:color="auto"/>
        <w:right w:val="none" w:sz="0" w:space="0" w:color="auto"/>
      </w:divBdr>
    </w:div>
    <w:div w:id="134177449">
      <w:bodyDiv w:val="1"/>
      <w:marLeft w:val="0"/>
      <w:marRight w:val="0"/>
      <w:marTop w:val="0"/>
      <w:marBottom w:val="0"/>
      <w:divBdr>
        <w:top w:val="none" w:sz="0" w:space="0" w:color="auto"/>
        <w:left w:val="none" w:sz="0" w:space="0" w:color="auto"/>
        <w:bottom w:val="none" w:sz="0" w:space="0" w:color="auto"/>
        <w:right w:val="none" w:sz="0" w:space="0" w:color="auto"/>
      </w:divBdr>
    </w:div>
    <w:div w:id="148249073">
      <w:bodyDiv w:val="1"/>
      <w:marLeft w:val="0"/>
      <w:marRight w:val="0"/>
      <w:marTop w:val="0"/>
      <w:marBottom w:val="0"/>
      <w:divBdr>
        <w:top w:val="none" w:sz="0" w:space="0" w:color="auto"/>
        <w:left w:val="none" w:sz="0" w:space="0" w:color="auto"/>
        <w:bottom w:val="none" w:sz="0" w:space="0" w:color="auto"/>
        <w:right w:val="none" w:sz="0" w:space="0" w:color="auto"/>
      </w:divBdr>
    </w:div>
    <w:div w:id="155344413">
      <w:bodyDiv w:val="1"/>
      <w:marLeft w:val="0"/>
      <w:marRight w:val="0"/>
      <w:marTop w:val="0"/>
      <w:marBottom w:val="0"/>
      <w:divBdr>
        <w:top w:val="none" w:sz="0" w:space="0" w:color="auto"/>
        <w:left w:val="none" w:sz="0" w:space="0" w:color="auto"/>
        <w:bottom w:val="none" w:sz="0" w:space="0" w:color="auto"/>
        <w:right w:val="none" w:sz="0" w:space="0" w:color="auto"/>
      </w:divBdr>
    </w:div>
    <w:div w:id="182087717">
      <w:bodyDiv w:val="1"/>
      <w:marLeft w:val="0"/>
      <w:marRight w:val="0"/>
      <w:marTop w:val="0"/>
      <w:marBottom w:val="0"/>
      <w:divBdr>
        <w:top w:val="none" w:sz="0" w:space="0" w:color="auto"/>
        <w:left w:val="none" w:sz="0" w:space="0" w:color="auto"/>
        <w:bottom w:val="none" w:sz="0" w:space="0" w:color="auto"/>
        <w:right w:val="none" w:sz="0" w:space="0" w:color="auto"/>
      </w:divBdr>
    </w:div>
    <w:div w:id="190265993">
      <w:bodyDiv w:val="1"/>
      <w:marLeft w:val="0"/>
      <w:marRight w:val="0"/>
      <w:marTop w:val="0"/>
      <w:marBottom w:val="0"/>
      <w:divBdr>
        <w:top w:val="none" w:sz="0" w:space="0" w:color="auto"/>
        <w:left w:val="none" w:sz="0" w:space="0" w:color="auto"/>
        <w:bottom w:val="none" w:sz="0" w:space="0" w:color="auto"/>
        <w:right w:val="none" w:sz="0" w:space="0" w:color="auto"/>
      </w:divBdr>
    </w:div>
    <w:div w:id="204607220">
      <w:bodyDiv w:val="1"/>
      <w:marLeft w:val="0"/>
      <w:marRight w:val="0"/>
      <w:marTop w:val="0"/>
      <w:marBottom w:val="0"/>
      <w:divBdr>
        <w:top w:val="none" w:sz="0" w:space="0" w:color="auto"/>
        <w:left w:val="none" w:sz="0" w:space="0" w:color="auto"/>
        <w:bottom w:val="none" w:sz="0" w:space="0" w:color="auto"/>
        <w:right w:val="none" w:sz="0" w:space="0" w:color="auto"/>
      </w:divBdr>
    </w:div>
    <w:div w:id="229121394">
      <w:bodyDiv w:val="1"/>
      <w:marLeft w:val="0"/>
      <w:marRight w:val="0"/>
      <w:marTop w:val="0"/>
      <w:marBottom w:val="0"/>
      <w:divBdr>
        <w:top w:val="none" w:sz="0" w:space="0" w:color="auto"/>
        <w:left w:val="none" w:sz="0" w:space="0" w:color="auto"/>
        <w:bottom w:val="none" w:sz="0" w:space="0" w:color="auto"/>
        <w:right w:val="none" w:sz="0" w:space="0" w:color="auto"/>
      </w:divBdr>
    </w:div>
    <w:div w:id="283391877">
      <w:bodyDiv w:val="1"/>
      <w:marLeft w:val="0"/>
      <w:marRight w:val="0"/>
      <w:marTop w:val="0"/>
      <w:marBottom w:val="0"/>
      <w:divBdr>
        <w:top w:val="none" w:sz="0" w:space="0" w:color="auto"/>
        <w:left w:val="none" w:sz="0" w:space="0" w:color="auto"/>
        <w:bottom w:val="none" w:sz="0" w:space="0" w:color="auto"/>
        <w:right w:val="none" w:sz="0" w:space="0" w:color="auto"/>
      </w:divBdr>
    </w:div>
    <w:div w:id="432823012">
      <w:bodyDiv w:val="1"/>
      <w:marLeft w:val="0"/>
      <w:marRight w:val="0"/>
      <w:marTop w:val="0"/>
      <w:marBottom w:val="0"/>
      <w:divBdr>
        <w:top w:val="none" w:sz="0" w:space="0" w:color="auto"/>
        <w:left w:val="none" w:sz="0" w:space="0" w:color="auto"/>
        <w:bottom w:val="none" w:sz="0" w:space="0" w:color="auto"/>
        <w:right w:val="none" w:sz="0" w:space="0" w:color="auto"/>
      </w:divBdr>
    </w:div>
    <w:div w:id="438912233">
      <w:bodyDiv w:val="1"/>
      <w:marLeft w:val="0"/>
      <w:marRight w:val="0"/>
      <w:marTop w:val="0"/>
      <w:marBottom w:val="0"/>
      <w:divBdr>
        <w:top w:val="none" w:sz="0" w:space="0" w:color="auto"/>
        <w:left w:val="none" w:sz="0" w:space="0" w:color="auto"/>
        <w:bottom w:val="none" w:sz="0" w:space="0" w:color="auto"/>
        <w:right w:val="none" w:sz="0" w:space="0" w:color="auto"/>
      </w:divBdr>
    </w:div>
    <w:div w:id="449514437">
      <w:bodyDiv w:val="1"/>
      <w:marLeft w:val="0"/>
      <w:marRight w:val="0"/>
      <w:marTop w:val="0"/>
      <w:marBottom w:val="0"/>
      <w:divBdr>
        <w:top w:val="none" w:sz="0" w:space="0" w:color="auto"/>
        <w:left w:val="none" w:sz="0" w:space="0" w:color="auto"/>
        <w:bottom w:val="none" w:sz="0" w:space="0" w:color="auto"/>
        <w:right w:val="none" w:sz="0" w:space="0" w:color="auto"/>
      </w:divBdr>
    </w:div>
    <w:div w:id="469786705">
      <w:bodyDiv w:val="1"/>
      <w:marLeft w:val="0"/>
      <w:marRight w:val="0"/>
      <w:marTop w:val="0"/>
      <w:marBottom w:val="0"/>
      <w:divBdr>
        <w:top w:val="none" w:sz="0" w:space="0" w:color="auto"/>
        <w:left w:val="none" w:sz="0" w:space="0" w:color="auto"/>
        <w:bottom w:val="none" w:sz="0" w:space="0" w:color="auto"/>
        <w:right w:val="none" w:sz="0" w:space="0" w:color="auto"/>
      </w:divBdr>
    </w:div>
    <w:div w:id="472337158">
      <w:bodyDiv w:val="1"/>
      <w:marLeft w:val="0"/>
      <w:marRight w:val="0"/>
      <w:marTop w:val="0"/>
      <w:marBottom w:val="0"/>
      <w:divBdr>
        <w:top w:val="none" w:sz="0" w:space="0" w:color="auto"/>
        <w:left w:val="none" w:sz="0" w:space="0" w:color="auto"/>
        <w:bottom w:val="none" w:sz="0" w:space="0" w:color="auto"/>
        <w:right w:val="none" w:sz="0" w:space="0" w:color="auto"/>
      </w:divBdr>
    </w:div>
    <w:div w:id="475531582">
      <w:bodyDiv w:val="1"/>
      <w:marLeft w:val="0"/>
      <w:marRight w:val="0"/>
      <w:marTop w:val="0"/>
      <w:marBottom w:val="0"/>
      <w:divBdr>
        <w:top w:val="none" w:sz="0" w:space="0" w:color="auto"/>
        <w:left w:val="none" w:sz="0" w:space="0" w:color="auto"/>
        <w:bottom w:val="none" w:sz="0" w:space="0" w:color="auto"/>
        <w:right w:val="none" w:sz="0" w:space="0" w:color="auto"/>
      </w:divBdr>
    </w:div>
    <w:div w:id="477234713">
      <w:bodyDiv w:val="1"/>
      <w:marLeft w:val="0"/>
      <w:marRight w:val="0"/>
      <w:marTop w:val="0"/>
      <w:marBottom w:val="0"/>
      <w:divBdr>
        <w:top w:val="none" w:sz="0" w:space="0" w:color="auto"/>
        <w:left w:val="none" w:sz="0" w:space="0" w:color="auto"/>
        <w:bottom w:val="none" w:sz="0" w:space="0" w:color="auto"/>
        <w:right w:val="none" w:sz="0" w:space="0" w:color="auto"/>
      </w:divBdr>
      <w:divsChild>
        <w:div w:id="646058963">
          <w:marLeft w:val="0"/>
          <w:marRight w:val="0"/>
          <w:marTop w:val="0"/>
          <w:marBottom w:val="0"/>
          <w:divBdr>
            <w:top w:val="none" w:sz="0" w:space="0" w:color="auto"/>
            <w:left w:val="none" w:sz="0" w:space="0" w:color="auto"/>
            <w:bottom w:val="none" w:sz="0" w:space="0" w:color="auto"/>
            <w:right w:val="none" w:sz="0" w:space="0" w:color="auto"/>
          </w:divBdr>
        </w:div>
        <w:div w:id="43450512">
          <w:marLeft w:val="0"/>
          <w:marRight w:val="0"/>
          <w:marTop w:val="0"/>
          <w:marBottom w:val="0"/>
          <w:divBdr>
            <w:top w:val="none" w:sz="0" w:space="0" w:color="auto"/>
            <w:left w:val="none" w:sz="0" w:space="0" w:color="auto"/>
            <w:bottom w:val="none" w:sz="0" w:space="0" w:color="auto"/>
            <w:right w:val="none" w:sz="0" w:space="0" w:color="auto"/>
          </w:divBdr>
        </w:div>
        <w:div w:id="203446293">
          <w:marLeft w:val="0"/>
          <w:marRight w:val="0"/>
          <w:marTop w:val="0"/>
          <w:marBottom w:val="0"/>
          <w:divBdr>
            <w:top w:val="none" w:sz="0" w:space="0" w:color="auto"/>
            <w:left w:val="none" w:sz="0" w:space="0" w:color="auto"/>
            <w:bottom w:val="none" w:sz="0" w:space="0" w:color="auto"/>
            <w:right w:val="none" w:sz="0" w:space="0" w:color="auto"/>
          </w:divBdr>
        </w:div>
        <w:div w:id="914439957">
          <w:marLeft w:val="0"/>
          <w:marRight w:val="0"/>
          <w:marTop w:val="0"/>
          <w:marBottom w:val="0"/>
          <w:divBdr>
            <w:top w:val="none" w:sz="0" w:space="0" w:color="auto"/>
            <w:left w:val="none" w:sz="0" w:space="0" w:color="auto"/>
            <w:bottom w:val="none" w:sz="0" w:space="0" w:color="auto"/>
            <w:right w:val="none" w:sz="0" w:space="0" w:color="auto"/>
          </w:divBdr>
        </w:div>
      </w:divsChild>
    </w:div>
    <w:div w:id="480733687">
      <w:bodyDiv w:val="1"/>
      <w:marLeft w:val="0"/>
      <w:marRight w:val="0"/>
      <w:marTop w:val="0"/>
      <w:marBottom w:val="0"/>
      <w:divBdr>
        <w:top w:val="none" w:sz="0" w:space="0" w:color="auto"/>
        <w:left w:val="none" w:sz="0" w:space="0" w:color="auto"/>
        <w:bottom w:val="none" w:sz="0" w:space="0" w:color="auto"/>
        <w:right w:val="none" w:sz="0" w:space="0" w:color="auto"/>
      </w:divBdr>
    </w:div>
    <w:div w:id="511384859">
      <w:bodyDiv w:val="1"/>
      <w:marLeft w:val="0"/>
      <w:marRight w:val="0"/>
      <w:marTop w:val="0"/>
      <w:marBottom w:val="0"/>
      <w:divBdr>
        <w:top w:val="none" w:sz="0" w:space="0" w:color="auto"/>
        <w:left w:val="none" w:sz="0" w:space="0" w:color="auto"/>
        <w:bottom w:val="none" w:sz="0" w:space="0" w:color="auto"/>
        <w:right w:val="none" w:sz="0" w:space="0" w:color="auto"/>
      </w:divBdr>
    </w:div>
    <w:div w:id="596790920">
      <w:bodyDiv w:val="1"/>
      <w:marLeft w:val="0"/>
      <w:marRight w:val="0"/>
      <w:marTop w:val="0"/>
      <w:marBottom w:val="0"/>
      <w:divBdr>
        <w:top w:val="none" w:sz="0" w:space="0" w:color="auto"/>
        <w:left w:val="none" w:sz="0" w:space="0" w:color="auto"/>
        <w:bottom w:val="none" w:sz="0" w:space="0" w:color="auto"/>
        <w:right w:val="none" w:sz="0" w:space="0" w:color="auto"/>
      </w:divBdr>
    </w:div>
    <w:div w:id="668756170">
      <w:bodyDiv w:val="1"/>
      <w:marLeft w:val="0"/>
      <w:marRight w:val="0"/>
      <w:marTop w:val="0"/>
      <w:marBottom w:val="0"/>
      <w:divBdr>
        <w:top w:val="none" w:sz="0" w:space="0" w:color="auto"/>
        <w:left w:val="none" w:sz="0" w:space="0" w:color="auto"/>
        <w:bottom w:val="none" w:sz="0" w:space="0" w:color="auto"/>
        <w:right w:val="none" w:sz="0" w:space="0" w:color="auto"/>
      </w:divBdr>
    </w:div>
    <w:div w:id="690111258">
      <w:bodyDiv w:val="1"/>
      <w:marLeft w:val="0"/>
      <w:marRight w:val="0"/>
      <w:marTop w:val="0"/>
      <w:marBottom w:val="0"/>
      <w:divBdr>
        <w:top w:val="none" w:sz="0" w:space="0" w:color="auto"/>
        <w:left w:val="none" w:sz="0" w:space="0" w:color="auto"/>
        <w:bottom w:val="none" w:sz="0" w:space="0" w:color="auto"/>
        <w:right w:val="none" w:sz="0" w:space="0" w:color="auto"/>
      </w:divBdr>
    </w:div>
    <w:div w:id="696856003">
      <w:bodyDiv w:val="1"/>
      <w:marLeft w:val="0"/>
      <w:marRight w:val="0"/>
      <w:marTop w:val="0"/>
      <w:marBottom w:val="0"/>
      <w:divBdr>
        <w:top w:val="none" w:sz="0" w:space="0" w:color="auto"/>
        <w:left w:val="none" w:sz="0" w:space="0" w:color="auto"/>
        <w:bottom w:val="none" w:sz="0" w:space="0" w:color="auto"/>
        <w:right w:val="none" w:sz="0" w:space="0" w:color="auto"/>
      </w:divBdr>
    </w:div>
    <w:div w:id="744686417">
      <w:bodyDiv w:val="1"/>
      <w:marLeft w:val="0"/>
      <w:marRight w:val="0"/>
      <w:marTop w:val="0"/>
      <w:marBottom w:val="0"/>
      <w:divBdr>
        <w:top w:val="none" w:sz="0" w:space="0" w:color="auto"/>
        <w:left w:val="none" w:sz="0" w:space="0" w:color="auto"/>
        <w:bottom w:val="none" w:sz="0" w:space="0" w:color="auto"/>
        <w:right w:val="none" w:sz="0" w:space="0" w:color="auto"/>
      </w:divBdr>
    </w:div>
    <w:div w:id="767391828">
      <w:bodyDiv w:val="1"/>
      <w:marLeft w:val="0"/>
      <w:marRight w:val="0"/>
      <w:marTop w:val="0"/>
      <w:marBottom w:val="0"/>
      <w:divBdr>
        <w:top w:val="none" w:sz="0" w:space="0" w:color="auto"/>
        <w:left w:val="none" w:sz="0" w:space="0" w:color="auto"/>
        <w:bottom w:val="none" w:sz="0" w:space="0" w:color="auto"/>
        <w:right w:val="none" w:sz="0" w:space="0" w:color="auto"/>
      </w:divBdr>
    </w:div>
    <w:div w:id="776949100">
      <w:bodyDiv w:val="1"/>
      <w:marLeft w:val="0"/>
      <w:marRight w:val="0"/>
      <w:marTop w:val="0"/>
      <w:marBottom w:val="0"/>
      <w:divBdr>
        <w:top w:val="none" w:sz="0" w:space="0" w:color="auto"/>
        <w:left w:val="none" w:sz="0" w:space="0" w:color="auto"/>
        <w:bottom w:val="none" w:sz="0" w:space="0" w:color="auto"/>
        <w:right w:val="none" w:sz="0" w:space="0" w:color="auto"/>
      </w:divBdr>
      <w:divsChild>
        <w:div w:id="431556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5235503">
      <w:bodyDiv w:val="1"/>
      <w:marLeft w:val="0"/>
      <w:marRight w:val="0"/>
      <w:marTop w:val="0"/>
      <w:marBottom w:val="0"/>
      <w:divBdr>
        <w:top w:val="none" w:sz="0" w:space="0" w:color="auto"/>
        <w:left w:val="none" w:sz="0" w:space="0" w:color="auto"/>
        <w:bottom w:val="none" w:sz="0" w:space="0" w:color="auto"/>
        <w:right w:val="none" w:sz="0" w:space="0" w:color="auto"/>
      </w:divBdr>
    </w:div>
    <w:div w:id="984626329">
      <w:bodyDiv w:val="1"/>
      <w:marLeft w:val="0"/>
      <w:marRight w:val="0"/>
      <w:marTop w:val="0"/>
      <w:marBottom w:val="0"/>
      <w:divBdr>
        <w:top w:val="none" w:sz="0" w:space="0" w:color="auto"/>
        <w:left w:val="none" w:sz="0" w:space="0" w:color="auto"/>
        <w:bottom w:val="none" w:sz="0" w:space="0" w:color="auto"/>
        <w:right w:val="none" w:sz="0" w:space="0" w:color="auto"/>
      </w:divBdr>
    </w:div>
    <w:div w:id="993029576">
      <w:bodyDiv w:val="1"/>
      <w:marLeft w:val="0"/>
      <w:marRight w:val="0"/>
      <w:marTop w:val="0"/>
      <w:marBottom w:val="0"/>
      <w:divBdr>
        <w:top w:val="none" w:sz="0" w:space="0" w:color="auto"/>
        <w:left w:val="none" w:sz="0" w:space="0" w:color="auto"/>
        <w:bottom w:val="none" w:sz="0" w:space="0" w:color="auto"/>
        <w:right w:val="none" w:sz="0" w:space="0" w:color="auto"/>
      </w:divBdr>
      <w:divsChild>
        <w:div w:id="795754150">
          <w:blockQuote w:val="1"/>
          <w:marLeft w:val="225"/>
          <w:marRight w:val="0"/>
          <w:marTop w:val="0"/>
          <w:marBottom w:val="0"/>
          <w:divBdr>
            <w:top w:val="none" w:sz="0" w:space="0" w:color="auto"/>
            <w:left w:val="none" w:sz="0" w:space="0" w:color="auto"/>
            <w:bottom w:val="none" w:sz="0" w:space="0" w:color="auto"/>
            <w:right w:val="none" w:sz="0" w:space="0" w:color="auto"/>
          </w:divBdr>
        </w:div>
        <w:div w:id="10638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14847150">
      <w:bodyDiv w:val="1"/>
      <w:marLeft w:val="0"/>
      <w:marRight w:val="0"/>
      <w:marTop w:val="0"/>
      <w:marBottom w:val="0"/>
      <w:divBdr>
        <w:top w:val="none" w:sz="0" w:space="0" w:color="auto"/>
        <w:left w:val="none" w:sz="0" w:space="0" w:color="auto"/>
        <w:bottom w:val="none" w:sz="0" w:space="0" w:color="auto"/>
        <w:right w:val="none" w:sz="0" w:space="0" w:color="auto"/>
      </w:divBdr>
    </w:div>
    <w:div w:id="1118570914">
      <w:bodyDiv w:val="1"/>
      <w:marLeft w:val="0"/>
      <w:marRight w:val="0"/>
      <w:marTop w:val="0"/>
      <w:marBottom w:val="0"/>
      <w:divBdr>
        <w:top w:val="none" w:sz="0" w:space="0" w:color="auto"/>
        <w:left w:val="none" w:sz="0" w:space="0" w:color="auto"/>
        <w:bottom w:val="none" w:sz="0" w:space="0" w:color="auto"/>
        <w:right w:val="none" w:sz="0" w:space="0" w:color="auto"/>
      </w:divBdr>
    </w:div>
    <w:div w:id="1202092322">
      <w:bodyDiv w:val="1"/>
      <w:marLeft w:val="0"/>
      <w:marRight w:val="0"/>
      <w:marTop w:val="0"/>
      <w:marBottom w:val="0"/>
      <w:divBdr>
        <w:top w:val="none" w:sz="0" w:space="0" w:color="auto"/>
        <w:left w:val="none" w:sz="0" w:space="0" w:color="auto"/>
        <w:bottom w:val="none" w:sz="0" w:space="0" w:color="auto"/>
        <w:right w:val="none" w:sz="0" w:space="0" w:color="auto"/>
      </w:divBdr>
    </w:div>
    <w:div w:id="1223758554">
      <w:bodyDiv w:val="1"/>
      <w:marLeft w:val="0"/>
      <w:marRight w:val="0"/>
      <w:marTop w:val="0"/>
      <w:marBottom w:val="0"/>
      <w:divBdr>
        <w:top w:val="none" w:sz="0" w:space="0" w:color="auto"/>
        <w:left w:val="none" w:sz="0" w:space="0" w:color="auto"/>
        <w:bottom w:val="none" w:sz="0" w:space="0" w:color="auto"/>
        <w:right w:val="none" w:sz="0" w:space="0" w:color="auto"/>
      </w:divBdr>
      <w:divsChild>
        <w:div w:id="895244119">
          <w:marLeft w:val="0"/>
          <w:marRight w:val="0"/>
          <w:marTop w:val="0"/>
          <w:marBottom w:val="0"/>
          <w:divBdr>
            <w:top w:val="none" w:sz="0" w:space="0" w:color="auto"/>
            <w:left w:val="none" w:sz="0" w:space="0" w:color="auto"/>
            <w:bottom w:val="none" w:sz="0" w:space="0" w:color="auto"/>
            <w:right w:val="none" w:sz="0" w:space="0" w:color="auto"/>
          </w:divBdr>
        </w:div>
        <w:div w:id="1395591347">
          <w:marLeft w:val="0"/>
          <w:marRight w:val="0"/>
          <w:marTop w:val="0"/>
          <w:marBottom w:val="0"/>
          <w:divBdr>
            <w:top w:val="none" w:sz="0" w:space="0" w:color="auto"/>
            <w:left w:val="none" w:sz="0" w:space="0" w:color="auto"/>
            <w:bottom w:val="none" w:sz="0" w:space="0" w:color="auto"/>
            <w:right w:val="none" w:sz="0" w:space="0" w:color="auto"/>
          </w:divBdr>
        </w:div>
        <w:div w:id="1239511049">
          <w:marLeft w:val="0"/>
          <w:marRight w:val="0"/>
          <w:marTop w:val="0"/>
          <w:marBottom w:val="0"/>
          <w:divBdr>
            <w:top w:val="none" w:sz="0" w:space="0" w:color="auto"/>
            <w:left w:val="none" w:sz="0" w:space="0" w:color="auto"/>
            <w:bottom w:val="none" w:sz="0" w:space="0" w:color="auto"/>
            <w:right w:val="none" w:sz="0" w:space="0" w:color="auto"/>
          </w:divBdr>
        </w:div>
        <w:div w:id="966738330">
          <w:marLeft w:val="0"/>
          <w:marRight w:val="0"/>
          <w:marTop w:val="0"/>
          <w:marBottom w:val="0"/>
          <w:divBdr>
            <w:top w:val="none" w:sz="0" w:space="0" w:color="auto"/>
            <w:left w:val="none" w:sz="0" w:space="0" w:color="auto"/>
            <w:bottom w:val="none" w:sz="0" w:space="0" w:color="auto"/>
            <w:right w:val="none" w:sz="0" w:space="0" w:color="auto"/>
          </w:divBdr>
        </w:div>
      </w:divsChild>
    </w:div>
    <w:div w:id="1227961282">
      <w:bodyDiv w:val="1"/>
      <w:marLeft w:val="0"/>
      <w:marRight w:val="0"/>
      <w:marTop w:val="0"/>
      <w:marBottom w:val="0"/>
      <w:divBdr>
        <w:top w:val="none" w:sz="0" w:space="0" w:color="auto"/>
        <w:left w:val="none" w:sz="0" w:space="0" w:color="auto"/>
        <w:bottom w:val="none" w:sz="0" w:space="0" w:color="auto"/>
        <w:right w:val="none" w:sz="0" w:space="0" w:color="auto"/>
      </w:divBdr>
    </w:div>
    <w:div w:id="1278608659">
      <w:bodyDiv w:val="1"/>
      <w:marLeft w:val="0"/>
      <w:marRight w:val="0"/>
      <w:marTop w:val="0"/>
      <w:marBottom w:val="0"/>
      <w:divBdr>
        <w:top w:val="none" w:sz="0" w:space="0" w:color="auto"/>
        <w:left w:val="none" w:sz="0" w:space="0" w:color="auto"/>
        <w:bottom w:val="none" w:sz="0" w:space="0" w:color="auto"/>
        <w:right w:val="none" w:sz="0" w:space="0" w:color="auto"/>
      </w:divBdr>
    </w:div>
    <w:div w:id="1279944020">
      <w:bodyDiv w:val="1"/>
      <w:marLeft w:val="0"/>
      <w:marRight w:val="0"/>
      <w:marTop w:val="0"/>
      <w:marBottom w:val="0"/>
      <w:divBdr>
        <w:top w:val="none" w:sz="0" w:space="0" w:color="auto"/>
        <w:left w:val="none" w:sz="0" w:space="0" w:color="auto"/>
        <w:bottom w:val="none" w:sz="0" w:space="0" w:color="auto"/>
        <w:right w:val="none" w:sz="0" w:space="0" w:color="auto"/>
      </w:divBdr>
    </w:div>
    <w:div w:id="1374840201">
      <w:bodyDiv w:val="1"/>
      <w:marLeft w:val="0"/>
      <w:marRight w:val="0"/>
      <w:marTop w:val="0"/>
      <w:marBottom w:val="0"/>
      <w:divBdr>
        <w:top w:val="none" w:sz="0" w:space="0" w:color="auto"/>
        <w:left w:val="none" w:sz="0" w:space="0" w:color="auto"/>
        <w:bottom w:val="none" w:sz="0" w:space="0" w:color="auto"/>
        <w:right w:val="none" w:sz="0" w:space="0" w:color="auto"/>
      </w:divBdr>
    </w:div>
    <w:div w:id="1391883508">
      <w:bodyDiv w:val="1"/>
      <w:marLeft w:val="0"/>
      <w:marRight w:val="0"/>
      <w:marTop w:val="0"/>
      <w:marBottom w:val="0"/>
      <w:divBdr>
        <w:top w:val="none" w:sz="0" w:space="0" w:color="auto"/>
        <w:left w:val="none" w:sz="0" w:space="0" w:color="auto"/>
        <w:bottom w:val="none" w:sz="0" w:space="0" w:color="auto"/>
        <w:right w:val="none" w:sz="0" w:space="0" w:color="auto"/>
      </w:divBdr>
    </w:div>
    <w:div w:id="1488597067">
      <w:bodyDiv w:val="1"/>
      <w:marLeft w:val="0"/>
      <w:marRight w:val="0"/>
      <w:marTop w:val="0"/>
      <w:marBottom w:val="0"/>
      <w:divBdr>
        <w:top w:val="none" w:sz="0" w:space="0" w:color="auto"/>
        <w:left w:val="none" w:sz="0" w:space="0" w:color="auto"/>
        <w:bottom w:val="none" w:sz="0" w:space="0" w:color="auto"/>
        <w:right w:val="none" w:sz="0" w:space="0" w:color="auto"/>
      </w:divBdr>
    </w:div>
    <w:div w:id="1503667401">
      <w:bodyDiv w:val="1"/>
      <w:marLeft w:val="0"/>
      <w:marRight w:val="0"/>
      <w:marTop w:val="0"/>
      <w:marBottom w:val="0"/>
      <w:divBdr>
        <w:top w:val="none" w:sz="0" w:space="0" w:color="auto"/>
        <w:left w:val="none" w:sz="0" w:space="0" w:color="auto"/>
        <w:bottom w:val="none" w:sz="0" w:space="0" w:color="auto"/>
        <w:right w:val="none" w:sz="0" w:space="0" w:color="auto"/>
      </w:divBdr>
    </w:div>
    <w:div w:id="1543127081">
      <w:bodyDiv w:val="1"/>
      <w:marLeft w:val="0"/>
      <w:marRight w:val="0"/>
      <w:marTop w:val="0"/>
      <w:marBottom w:val="0"/>
      <w:divBdr>
        <w:top w:val="none" w:sz="0" w:space="0" w:color="auto"/>
        <w:left w:val="none" w:sz="0" w:space="0" w:color="auto"/>
        <w:bottom w:val="none" w:sz="0" w:space="0" w:color="auto"/>
        <w:right w:val="none" w:sz="0" w:space="0" w:color="auto"/>
      </w:divBdr>
      <w:divsChild>
        <w:div w:id="10112236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47140277">
      <w:bodyDiv w:val="1"/>
      <w:marLeft w:val="0"/>
      <w:marRight w:val="0"/>
      <w:marTop w:val="0"/>
      <w:marBottom w:val="0"/>
      <w:divBdr>
        <w:top w:val="none" w:sz="0" w:space="0" w:color="auto"/>
        <w:left w:val="none" w:sz="0" w:space="0" w:color="auto"/>
        <w:bottom w:val="none" w:sz="0" w:space="0" w:color="auto"/>
        <w:right w:val="none" w:sz="0" w:space="0" w:color="auto"/>
      </w:divBdr>
    </w:div>
    <w:div w:id="1556232374">
      <w:bodyDiv w:val="1"/>
      <w:marLeft w:val="0"/>
      <w:marRight w:val="0"/>
      <w:marTop w:val="0"/>
      <w:marBottom w:val="0"/>
      <w:divBdr>
        <w:top w:val="none" w:sz="0" w:space="0" w:color="auto"/>
        <w:left w:val="none" w:sz="0" w:space="0" w:color="auto"/>
        <w:bottom w:val="none" w:sz="0" w:space="0" w:color="auto"/>
        <w:right w:val="none" w:sz="0" w:space="0" w:color="auto"/>
      </w:divBdr>
      <w:divsChild>
        <w:div w:id="783616800">
          <w:marLeft w:val="0"/>
          <w:marRight w:val="0"/>
          <w:marTop w:val="0"/>
          <w:marBottom w:val="0"/>
          <w:divBdr>
            <w:top w:val="none" w:sz="0" w:space="0" w:color="auto"/>
            <w:left w:val="none" w:sz="0" w:space="0" w:color="auto"/>
            <w:bottom w:val="none" w:sz="0" w:space="0" w:color="auto"/>
            <w:right w:val="none" w:sz="0" w:space="0" w:color="auto"/>
          </w:divBdr>
        </w:div>
        <w:div w:id="1640912084">
          <w:marLeft w:val="0"/>
          <w:marRight w:val="0"/>
          <w:marTop w:val="0"/>
          <w:marBottom w:val="0"/>
          <w:divBdr>
            <w:top w:val="none" w:sz="0" w:space="0" w:color="auto"/>
            <w:left w:val="none" w:sz="0" w:space="0" w:color="auto"/>
            <w:bottom w:val="none" w:sz="0" w:space="0" w:color="auto"/>
            <w:right w:val="none" w:sz="0" w:space="0" w:color="auto"/>
          </w:divBdr>
        </w:div>
        <w:div w:id="1744523417">
          <w:marLeft w:val="0"/>
          <w:marRight w:val="0"/>
          <w:marTop w:val="0"/>
          <w:marBottom w:val="0"/>
          <w:divBdr>
            <w:top w:val="none" w:sz="0" w:space="0" w:color="auto"/>
            <w:left w:val="none" w:sz="0" w:space="0" w:color="auto"/>
            <w:bottom w:val="none" w:sz="0" w:space="0" w:color="auto"/>
            <w:right w:val="none" w:sz="0" w:space="0" w:color="auto"/>
          </w:divBdr>
        </w:div>
        <w:div w:id="573929346">
          <w:marLeft w:val="0"/>
          <w:marRight w:val="0"/>
          <w:marTop w:val="0"/>
          <w:marBottom w:val="0"/>
          <w:divBdr>
            <w:top w:val="none" w:sz="0" w:space="0" w:color="auto"/>
            <w:left w:val="none" w:sz="0" w:space="0" w:color="auto"/>
            <w:bottom w:val="none" w:sz="0" w:space="0" w:color="auto"/>
            <w:right w:val="none" w:sz="0" w:space="0" w:color="auto"/>
          </w:divBdr>
        </w:div>
      </w:divsChild>
    </w:div>
    <w:div w:id="1633634138">
      <w:bodyDiv w:val="1"/>
      <w:marLeft w:val="0"/>
      <w:marRight w:val="0"/>
      <w:marTop w:val="0"/>
      <w:marBottom w:val="0"/>
      <w:divBdr>
        <w:top w:val="none" w:sz="0" w:space="0" w:color="auto"/>
        <w:left w:val="none" w:sz="0" w:space="0" w:color="auto"/>
        <w:bottom w:val="none" w:sz="0" w:space="0" w:color="auto"/>
        <w:right w:val="none" w:sz="0" w:space="0" w:color="auto"/>
      </w:divBdr>
    </w:div>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701319767">
      <w:bodyDiv w:val="1"/>
      <w:marLeft w:val="0"/>
      <w:marRight w:val="0"/>
      <w:marTop w:val="0"/>
      <w:marBottom w:val="0"/>
      <w:divBdr>
        <w:top w:val="none" w:sz="0" w:space="0" w:color="auto"/>
        <w:left w:val="none" w:sz="0" w:space="0" w:color="auto"/>
        <w:bottom w:val="none" w:sz="0" w:space="0" w:color="auto"/>
        <w:right w:val="none" w:sz="0" w:space="0" w:color="auto"/>
      </w:divBdr>
    </w:div>
    <w:div w:id="1713112758">
      <w:bodyDiv w:val="1"/>
      <w:marLeft w:val="0"/>
      <w:marRight w:val="0"/>
      <w:marTop w:val="0"/>
      <w:marBottom w:val="0"/>
      <w:divBdr>
        <w:top w:val="none" w:sz="0" w:space="0" w:color="auto"/>
        <w:left w:val="none" w:sz="0" w:space="0" w:color="auto"/>
        <w:bottom w:val="none" w:sz="0" w:space="0" w:color="auto"/>
        <w:right w:val="none" w:sz="0" w:space="0" w:color="auto"/>
      </w:divBdr>
    </w:div>
    <w:div w:id="1726024805">
      <w:bodyDiv w:val="1"/>
      <w:marLeft w:val="0"/>
      <w:marRight w:val="0"/>
      <w:marTop w:val="0"/>
      <w:marBottom w:val="0"/>
      <w:divBdr>
        <w:top w:val="none" w:sz="0" w:space="0" w:color="auto"/>
        <w:left w:val="none" w:sz="0" w:space="0" w:color="auto"/>
        <w:bottom w:val="none" w:sz="0" w:space="0" w:color="auto"/>
        <w:right w:val="none" w:sz="0" w:space="0" w:color="auto"/>
      </w:divBdr>
    </w:div>
    <w:div w:id="1768572842">
      <w:bodyDiv w:val="1"/>
      <w:marLeft w:val="0"/>
      <w:marRight w:val="0"/>
      <w:marTop w:val="0"/>
      <w:marBottom w:val="0"/>
      <w:divBdr>
        <w:top w:val="none" w:sz="0" w:space="0" w:color="auto"/>
        <w:left w:val="none" w:sz="0" w:space="0" w:color="auto"/>
        <w:bottom w:val="none" w:sz="0" w:space="0" w:color="auto"/>
        <w:right w:val="none" w:sz="0" w:space="0" w:color="auto"/>
      </w:divBdr>
    </w:div>
    <w:div w:id="1907912410">
      <w:bodyDiv w:val="1"/>
      <w:marLeft w:val="0"/>
      <w:marRight w:val="0"/>
      <w:marTop w:val="0"/>
      <w:marBottom w:val="0"/>
      <w:divBdr>
        <w:top w:val="none" w:sz="0" w:space="0" w:color="auto"/>
        <w:left w:val="none" w:sz="0" w:space="0" w:color="auto"/>
        <w:bottom w:val="none" w:sz="0" w:space="0" w:color="auto"/>
        <w:right w:val="none" w:sz="0" w:space="0" w:color="auto"/>
      </w:divBdr>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 w:id="2031910857">
      <w:bodyDiv w:val="1"/>
      <w:marLeft w:val="0"/>
      <w:marRight w:val="0"/>
      <w:marTop w:val="0"/>
      <w:marBottom w:val="0"/>
      <w:divBdr>
        <w:top w:val="none" w:sz="0" w:space="0" w:color="auto"/>
        <w:left w:val="none" w:sz="0" w:space="0" w:color="auto"/>
        <w:bottom w:val="none" w:sz="0" w:space="0" w:color="auto"/>
        <w:right w:val="none" w:sz="0" w:space="0" w:color="auto"/>
      </w:divBdr>
    </w:div>
    <w:div w:id="2044674383">
      <w:bodyDiv w:val="1"/>
      <w:marLeft w:val="0"/>
      <w:marRight w:val="0"/>
      <w:marTop w:val="0"/>
      <w:marBottom w:val="0"/>
      <w:divBdr>
        <w:top w:val="none" w:sz="0" w:space="0" w:color="auto"/>
        <w:left w:val="none" w:sz="0" w:space="0" w:color="auto"/>
        <w:bottom w:val="none" w:sz="0" w:space="0" w:color="auto"/>
        <w:right w:val="none" w:sz="0" w:space="0" w:color="auto"/>
      </w:divBdr>
    </w:div>
    <w:div w:id="2054957661">
      <w:bodyDiv w:val="1"/>
      <w:marLeft w:val="0"/>
      <w:marRight w:val="0"/>
      <w:marTop w:val="0"/>
      <w:marBottom w:val="0"/>
      <w:divBdr>
        <w:top w:val="none" w:sz="0" w:space="0" w:color="auto"/>
        <w:left w:val="none" w:sz="0" w:space="0" w:color="auto"/>
        <w:bottom w:val="none" w:sz="0" w:space="0" w:color="auto"/>
        <w:right w:val="none" w:sz="0" w:space="0" w:color="auto"/>
      </w:divBdr>
    </w:div>
    <w:div w:id="2106923199">
      <w:bodyDiv w:val="1"/>
      <w:marLeft w:val="0"/>
      <w:marRight w:val="0"/>
      <w:marTop w:val="0"/>
      <w:marBottom w:val="0"/>
      <w:divBdr>
        <w:top w:val="none" w:sz="0" w:space="0" w:color="auto"/>
        <w:left w:val="none" w:sz="0" w:space="0" w:color="auto"/>
        <w:bottom w:val="none" w:sz="0" w:space="0" w:color="auto"/>
        <w:right w:val="none" w:sz="0" w:space="0" w:color="auto"/>
      </w:divBdr>
    </w:div>
    <w:div w:id="2112777246">
      <w:bodyDiv w:val="1"/>
      <w:marLeft w:val="0"/>
      <w:marRight w:val="0"/>
      <w:marTop w:val="0"/>
      <w:marBottom w:val="0"/>
      <w:divBdr>
        <w:top w:val="none" w:sz="0" w:space="0" w:color="auto"/>
        <w:left w:val="none" w:sz="0" w:space="0" w:color="auto"/>
        <w:bottom w:val="none" w:sz="0" w:space="0" w:color="auto"/>
        <w:right w:val="none" w:sz="0" w:space="0" w:color="auto"/>
      </w:divBdr>
    </w:div>
    <w:div w:id="2115129676">
      <w:bodyDiv w:val="1"/>
      <w:marLeft w:val="0"/>
      <w:marRight w:val="0"/>
      <w:marTop w:val="0"/>
      <w:marBottom w:val="0"/>
      <w:divBdr>
        <w:top w:val="none" w:sz="0" w:space="0" w:color="auto"/>
        <w:left w:val="none" w:sz="0" w:space="0" w:color="auto"/>
        <w:bottom w:val="none" w:sz="0" w:space="0" w:color="auto"/>
        <w:right w:val="none" w:sz="0" w:space="0" w:color="auto"/>
      </w:divBdr>
    </w:div>
    <w:div w:id="21275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vedral@insighter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4475</Characters>
  <Application>Microsoft Office Word</Application>
  <DocSecurity>4</DocSecurity>
  <Lines>37</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Luberová Kateřina</cp:lastModifiedBy>
  <cp:revision>2</cp:revision>
  <cp:lastPrinted>2024-09-26T07:48:00Z</cp:lastPrinted>
  <dcterms:created xsi:type="dcterms:W3CDTF">2025-08-20T11:50:00Z</dcterms:created>
  <dcterms:modified xsi:type="dcterms:W3CDTF">2025-08-20T11:50:00Z</dcterms:modified>
</cp:coreProperties>
</file>