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4DC67F" w14:textId="0526AB46" w:rsidR="0098787B" w:rsidRDefault="0084708C" w:rsidP="000706D4">
      <w:pPr>
        <w:pStyle w:val="Perex"/>
        <w:rPr>
          <w:rFonts w:eastAsiaTheme="majorEastAsia" w:cstheme="majorBidi"/>
          <w:bCs w:val="0"/>
          <w:spacing w:val="-10"/>
          <w:kern w:val="28"/>
          <w:sz w:val="36"/>
          <w:szCs w:val="48"/>
        </w:rPr>
      </w:pPr>
      <w:r>
        <w:rPr>
          <w:rFonts w:eastAsiaTheme="majorEastAsia" w:cstheme="majorBidi"/>
          <w:bCs w:val="0"/>
          <w:spacing w:val="-10"/>
          <w:kern w:val="28"/>
          <w:sz w:val="36"/>
          <w:szCs w:val="48"/>
        </w:rPr>
        <w:t>TipCars se chce s</w:t>
      </w:r>
      <w:r w:rsidR="0098787B" w:rsidRPr="0098787B">
        <w:rPr>
          <w:rFonts w:eastAsiaTheme="majorEastAsia" w:cstheme="majorBidi"/>
          <w:bCs w:val="0"/>
          <w:spacing w:val="-10"/>
          <w:kern w:val="28"/>
          <w:sz w:val="36"/>
          <w:szCs w:val="48"/>
        </w:rPr>
        <w:t xml:space="preserve"> novým konceptem stát lídrem auto-moto trhu</w:t>
      </w:r>
      <w:r w:rsidR="0098787B">
        <w:rPr>
          <w:rFonts w:eastAsiaTheme="majorEastAsia" w:cstheme="majorBidi"/>
          <w:bCs w:val="0"/>
          <w:spacing w:val="-10"/>
          <w:kern w:val="28"/>
          <w:sz w:val="36"/>
          <w:szCs w:val="48"/>
        </w:rPr>
        <w:t xml:space="preserve">. Více se zaměří na </w:t>
      </w:r>
      <w:r w:rsidR="0098787B" w:rsidRPr="0098787B">
        <w:rPr>
          <w:rFonts w:eastAsiaTheme="majorEastAsia" w:cstheme="majorBidi"/>
          <w:bCs w:val="0"/>
          <w:spacing w:val="-10"/>
          <w:kern w:val="28"/>
          <w:sz w:val="36"/>
          <w:szCs w:val="48"/>
        </w:rPr>
        <w:t xml:space="preserve">nové a skladové vozy, leasingy a </w:t>
      </w:r>
      <w:proofErr w:type="spellStart"/>
      <w:r w:rsidR="0098787B" w:rsidRPr="0098787B">
        <w:rPr>
          <w:rFonts w:eastAsiaTheme="majorEastAsia" w:cstheme="majorBidi"/>
          <w:bCs w:val="0"/>
          <w:spacing w:val="-10"/>
          <w:kern w:val="28"/>
          <w:sz w:val="36"/>
          <w:szCs w:val="48"/>
        </w:rPr>
        <w:t>regionalitu</w:t>
      </w:r>
      <w:proofErr w:type="spellEnd"/>
    </w:p>
    <w:p w14:paraId="55DF55D9" w14:textId="446ED808" w:rsidR="000706D4" w:rsidRDefault="000706D4" w:rsidP="000706D4">
      <w:pPr>
        <w:pStyle w:val="Perex"/>
      </w:pPr>
      <w:r w:rsidRPr="000706D4">
        <w:t xml:space="preserve">Praha, </w:t>
      </w:r>
      <w:r w:rsidR="00C91993">
        <w:t>26</w:t>
      </w:r>
      <w:r w:rsidRPr="000706D4">
        <w:t xml:space="preserve">. září 2024 – </w:t>
      </w:r>
      <w:r w:rsidR="00C93467" w:rsidRPr="00C93467">
        <w:t xml:space="preserve">Motoristický inzertní portál TipCars vstupuje do nové éry. </w:t>
      </w:r>
      <w:r w:rsidR="0098787B">
        <w:t>Vedle</w:t>
      </w:r>
      <w:r w:rsidR="00C93467" w:rsidRPr="00C93467">
        <w:t xml:space="preserve"> ojetých vozů </w:t>
      </w:r>
      <w:r w:rsidR="009021EC">
        <w:t>na portálu nově dostanou mnohem větší prostor</w:t>
      </w:r>
      <w:r w:rsidR="00C93467" w:rsidRPr="00C93467">
        <w:t xml:space="preserve"> nabídky prodejců nových a skladových aut </w:t>
      </w:r>
      <w:r w:rsidR="00DB4C20">
        <w:t>či</w:t>
      </w:r>
      <w:r w:rsidR="00C93467" w:rsidRPr="00C93467">
        <w:t xml:space="preserve"> předních poskytovatelů operativních leasingů. </w:t>
      </w:r>
      <w:r w:rsidR="00763E80">
        <w:t>P</w:t>
      </w:r>
      <w:r w:rsidR="003C21DB">
        <w:t xml:space="preserve">ortál </w:t>
      </w:r>
      <w:r w:rsidR="009021EC">
        <w:t>bude poskytovat</w:t>
      </w:r>
      <w:r w:rsidR="003C21DB">
        <w:t xml:space="preserve"> </w:t>
      </w:r>
      <w:r w:rsidR="00763E80">
        <w:t xml:space="preserve">ještě </w:t>
      </w:r>
      <w:r w:rsidR="003C21DB">
        <w:t>detailn</w:t>
      </w:r>
      <w:r w:rsidR="006A189F">
        <w:t xml:space="preserve">ější </w:t>
      </w:r>
      <w:r w:rsidR="00C80D44">
        <w:t>informace</w:t>
      </w:r>
      <w:r w:rsidR="00874FD7">
        <w:t xml:space="preserve"> o nabízených vozech</w:t>
      </w:r>
      <w:r w:rsidR="004D1343">
        <w:t xml:space="preserve"> </w:t>
      </w:r>
      <w:r w:rsidR="00062F38">
        <w:t xml:space="preserve">s důrazem na </w:t>
      </w:r>
      <w:r w:rsidR="001D5515">
        <w:t>regiony.</w:t>
      </w:r>
      <w:r w:rsidR="009021EC">
        <w:t xml:space="preserve"> </w:t>
      </w:r>
      <w:r w:rsidR="00475A7B">
        <w:t xml:space="preserve">Zájemci tak budou moci </w:t>
      </w:r>
      <w:r w:rsidR="008164FB">
        <w:t>vyhledat</w:t>
      </w:r>
      <w:r w:rsidR="00475A7B">
        <w:t xml:space="preserve"> vozy </w:t>
      </w:r>
      <w:r w:rsidR="00723704">
        <w:t>ve své</w:t>
      </w:r>
      <w:r w:rsidR="00475A7B">
        <w:t xml:space="preserve"> bezprostřední blízkosti.</w:t>
      </w:r>
      <w:r w:rsidR="003C21DB" w:rsidRPr="003C21DB">
        <w:t xml:space="preserve"> </w:t>
      </w:r>
      <w:r w:rsidR="009021EC" w:rsidRPr="00C93467">
        <w:t>Součástí představených změn je i zbrusu nová podoba značky TipCars.</w:t>
      </w:r>
      <w:r w:rsidR="009021EC" w:rsidRPr="003C21DB">
        <w:t xml:space="preserve"> </w:t>
      </w:r>
      <w:r w:rsidR="003C21DB" w:rsidRPr="003C21DB">
        <w:t xml:space="preserve">Všem, kteří se na trhu s ojetými vozy příliš neorientují, </w:t>
      </w:r>
      <w:r w:rsidR="009021EC">
        <w:t xml:space="preserve">pak </w:t>
      </w:r>
      <w:r w:rsidR="003C21DB" w:rsidRPr="003C21DB">
        <w:t xml:space="preserve">pomůže </w:t>
      </w:r>
      <w:r w:rsidR="008164FB">
        <w:t xml:space="preserve">nový </w:t>
      </w:r>
      <w:r w:rsidR="003C21DB" w:rsidRPr="003C21DB">
        <w:t xml:space="preserve">TipCars Index. </w:t>
      </w:r>
      <w:r w:rsidR="003C21DB" w:rsidRPr="005525C9">
        <w:t xml:space="preserve">Snadno podle něj zjistí, </w:t>
      </w:r>
      <w:r w:rsidR="001D5515" w:rsidRPr="005525C9">
        <w:t xml:space="preserve">v jakém </w:t>
      </w:r>
      <w:r w:rsidR="005525C9">
        <w:t>stavu se trh nachází a zda je vhodný čas pro koupi nebo prodej vozu</w:t>
      </w:r>
      <w:r w:rsidR="001D5515">
        <w:t>.</w:t>
      </w:r>
    </w:p>
    <w:p w14:paraId="24084809" w14:textId="2CA7344D" w:rsidR="00C427B2" w:rsidRDefault="00C427B2" w:rsidP="00C427B2">
      <w:r>
        <w:t xml:space="preserve">Motoristický portál TipCars výrazně rozšiřuje pole své působnosti. Dvojka na trhu v oblasti inzerce nových i ojetých automobilů </w:t>
      </w:r>
      <w:r w:rsidR="00380D38">
        <w:t>se stává</w:t>
      </w:r>
      <w:r>
        <w:t xml:space="preserve"> prostorem pro každého, kdo promlouvá do </w:t>
      </w:r>
      <w:r w:rsidR="002D0F44">
        <w:t>dění na českém</w:t>
      </w:r>
      <w:r>
        <w:t xml:space="preserve"> automobilové</w:t>
      </w:r>
      <w:r w:rsidR="002D0F44">
        <w:t>m</w:t>
      </w:r>
      <w:r>
        <w:t xml:space="preserve"> trhu. Zájemci o koupi vozu zde proto kromě ojetin inzerovaných více než 1500 autobazary a soukromými prodejci najdou </w:t>
      </w:r>
      <w:r w:rsidR="0098787B">
        <w:t>výrazně rozšířené</w:t>
      </w:r>
      <w:r>
        <w:t xml:space="preserve"> nabídky nových a</w:t>
      </w:r>
      <w:r w:rsidR="0084708C">
        <w:t> </w:t>
      </w:r>
      <w:r>
        <w:t>skladových vozů přímo od tuzemských dealerů a importérů. Spolu s tím si na TipCars budou</w:t>
      </w:r>
      <w:r w:rsidR="0098787B">
        <w:t xml:space="preserve"> nově</w:t>
      </w:r>
      <w:r>
        <w:t xml:space="preserve"> moci </w:t>
      </w:r>
      <w:r w:rsidR="00F826F8">
        <w:t xml:space="preserve">dopodrobna </w:t>
      </w:r>
      <w:r>
        <w:t>projít nabídky předních poskytovatelů leasingových služeb.</w:t>
      </w:r>
    </w:p>
    <w:p w14:paraId="16721F62" w14:textId="18E47155" w:rsidR="00115703" w:rsidRDefault="00C427B2" w:rsidP="00115703">
      <w:r w:rsidRPr="00B2712A">
        <w:rPr>
          <w:i/>
          <w:iCs/>
        </w:rPr>
        <w:t>„Na tuzemském trhu se pohybujeme už 25 let. Za tu dobu jsme se stali uznávaným expertem v</w:t>
      </w:r>
      <w:r w:rsidR="00691A21">
        <w:rPr>
          <w:i/>
          <w:iCs/>
        </w:rPr>
        <w:t> </w:t>
      </w:r>
      <w:r w:rsidRPr="00B2712A">
        <w:rPr>
          <w:i/>
          <w:iCs/>
        </w:rPr>
        <w:t xml:space="preserve">oblasti nákupu a prodeje zejména ojetých vozů. Nyní však přišel čas na změnu </w:t>
      </w:r>
      <w:r w:rsidR="0084708C">
        <w:rPr>
          <w:i/>
          <w:iCs/>
        </w:rPr>
        <w:t xml:space="preserve">a </w:t>
      </w:r>
      <w:r w:rsidR="00282DFE">
        <w:rPr>
          <w:i/>
          <w:iCs/>
        </w:rPr>
        <w:t>n</w:t>
      </w:r>
      <w:r w:rsidRPr="00B2712A">
        <w:rPr>
          <w:i/>
          <w:iCs/>
        </w:rPr>
        <w:t>a významný krok kupředu,“</w:t>
      </w:r>
      <w:r>
        <w:t xml:space="preserve"> říká </w:t>
      </w:r>
      <w:r w:rsidRPr="00B2712A">
        <w:rPr>
          <w:b/>
          <w:bCs/>
        </w:rPr>
        <w:t>Marek Knieža, ředitel TipCars</w:t>
      </w:r>
      <w:r>
        <w:t xml:space="preserve">. </w:t>
      </w:r>
      <w:r w:rsidRPr="00B2712A">
        <w:rPr>
          <w:i/>
          <w:iCs/>
        </w:rPr>
        <w:t xml:space="preserve">„Nákup vozu chceme lidem co nejvíce usnadnit. Na novém TipCars tak najdete úplně vše pod jednou střechou. Ani zdaleka už neplatí, že na TipCars </w:t>
      </w:r>
      <w:r w:rsidR="00691A21">
        <w:rPr>
          <w:i/>
          <w:iCs/>
        </w:rPr>
        <w:t>lidé najdou</w:t>
      </w:r>
      <w:r w:rsidR="00282DFE">
        <w:rPr>
          <w:i/>
          <w:iCs/>
        </w:rPr>
        <w:t xml:space="preserve"> hlavně</w:t>
      </w:r>
      <w:r w:rsidRPr="00B2712A">
        <w:rPr>
          <w:i/>
          <w:iCs/>
        </w:rPr>
        <w:t xml:space="preserve"> ojetiny. Stáváme se místem, kde se potkává úplně vše okolo aut – od nákupu, prodeje a zápůjček přes leasing a pojištění až po tipy a triky, jak vozidlo vybrat či jak se o něj správně starat. </w:t>
      </w:r>
      <w:r w:rsidR="009021EC">
        <w:rPr>
          <w:i/>
          <w:iCs/>
        </w:rPr>
        <w:t>Zákazník, který si chce</w:t>
      </w:r>
      <w:r w:rsidRPr="00B2712A">
        <w:rPr>
          <w:i/>
          <w:iCs/>
        </w:rPr>
        <w:t xml:space="preserve"> důkladně projít a nastudovat všechny své možnosti, nemusí </w:t>
      </w:r>
      <w:r w:rsidR="00691A21">
        <w:rPr>
          <w:i/>
          <w:iCs/>
        </w:rPr>
        <w:t xml:space="preserve">portál </w:t>
      </w:r>
      <w:r w:rsidRPr="00B2712A">
        <w:rPr>
          <w:i/>
          <w:iCs/>
        </w:rPr>
        <w:t>TipCars vůbec opustit,“</w:t>
      </w:r>
      <w:r>
        <w:t xml:space="preserve"> pokračuje </w:t>
      </w:r>
      <w:r w:rsidRPr="00B2712A">
        <w:rPr>
          <w:b/>
          <w:bCs/>
        </w:rPr>
        <w:t>Knieža</w:t>
      </w:r>
      <w:r>
        <w:t>.</w:t>
      </w:r>
    </w:p>
    <w:p w14:paraId="58A012E9" w14:textId="77777777" w:rsidR="00115703" w:rsidRPr="00054C23" w:rsidRDefault="00772963" w:rsidP="00054C23">
      <w:pPr>
        <w:pStyle w:val="Mezinadpis2"/>
      </w:pPr>
      <w:r w:rsidRPr="00054C23">
        <w:t>Na dosah ruky</w:t>
      </w:r>
    </w:p>
    <w:p w14:paraId="7C8F4F92" w14:textId="77777777" w:rsidR="00F53B7E" w:rsidRDefault="00F53B7E" w:rsidP="00F53B7E">
      <w:r w:rsidRPr="00772963">
        <w:t xml:space="preserve">Do nové podoby portálu </w:t>
      </w:r>
      <w:r>
        <w:t xml:space="preserve">TipCars </w:t>
      </w:r>
      <w:r w:rsidRPr="00772963">
        <w:t xml:space="preserve">se výrazně </w:t>
      </w:r>
      <w:r>
        <w:t>propisuje</w:t>
      </w:r>
      <w:r w:rsidRPr="00772963">
        <w:t xml:space="preserve"> mimořádný důraz na regionální nabídku vozů. Od základů přepracované uživatelské rozhraní lidem umožní vyhledávat nabízené vozy přímo ve svém nejbližším okolí. Nakupující</w:t>
      </w:r>
      <w:r>
        <w:t> </w:t>
      </w:r>
      <w:r w:rsidRPr="00772963">
        <w:t>si</w:t>
      </w:r>
      <w:r>
        <w:t> </w:t>
      </w:r>
      <w:r w:rsidRPr="00772963">
        <w:t xml:space="preserve">tak </w:t>
      </w:r>
      <w:r>
        <w:t xml:space="preserve">vždy </w:t>
      </w:r>
      <w:r w:rsidRPr="00772963">
        <w:t>mohou auto na vlastní oči prohlédnout a</w:t>
      </w:r>
      <w:r>
        <w:t> </w:t>
      </w:r>
      <w:r w:rsidRPr="00772963">
        <w:t xml:space="preserve">osobně zkontrolovat jeho technický stav. Nově také portál TipCars </w:t>
      </w:r>
      <w:r>
        <w:t>umožní</w:t>
      </w:r>
      <w:r w:rsidRPr="00772963">
        <w:t xml:space="preserve"> detailní porovnání jednotlivých nabíde</w:t>
      </w:r>
      <w:r>
        <w:t>k, které výrazně usnadní rozhodovací proces</w:t>
      </w:r>
      <w:r w:rsidRPr="00772963">
        <w:t>.</w:t>
      </w:r>
    </w:p>
    <w:p w14:paraId="20EC7DEA" w14:textId="77777777" w:rsidR="00F53B7E" w:rsidRDefault="00F53B7E" w:rsidP="00F53B7E">
      <w:pPr>
        <w:rPr>
          <w:b/>
          <w:bCs/>
        </w:rPr>
      </w:pPr>
      <w:r w:rsidRPr="00115703">
        <w:rPr>
          <w:i/>
          <w:iCs/>
        </w:rPr>
        <w:t>„Naší dlouhodobou ambicí je trh s novými i ojetými vozy kultivovat. V příštím roce proto spustíme program Certifikovaných partnerů TipCars, který zajistí vyšší standardy v oblasti vystavování a</w:t>
      </w:r>
      <w:r>
        <w:rPr>
          <w:i/>
          <w:iCs/>
        </w:rPr>
        <w:t> </w:t>
      </w:r>
      <w:r w:rsidRPr="00115703">
        <w:rPr>
          <w:i/>
          <w:iCs/>
        </w:rPr>
        <w:t xml:space="preserve">prezentace vozů, ale i </w:t>
      </w:r>
      <w:r>
        <w:rPr>
          <w:i/>
          <w:iCs/>
        </w:rPr>
        <w:t xml:space="preserve">v </w:t>
      </w:r>
      <w:r w:rsidRPr="00115703">
        <w:rPr>
          <w:i/>
          <w:iCs/>
        </w:rPr>
        <w:t>přístupu k zákazníkům ze strany prodejců. Pro všechny prodejce, kteří</w:t>
      </w:r>
      <w:r>
        <w:rPr>
          <w:i/>
          <w:iCs/>
        </w:rPr>
        <w:t> </w:t>
      </w:r>
      <w:r w:rsidRPr="00115703">
        <w:rPr>
          <w:i/>
          <w:iCs/>
        </w:rPr>
        <w:t>na sobě chtějí pracovat</w:t>
      </w:r>
      <w:r>
        <w:rPr>
          <w:i/>
          <w:iCs/>
        </w:rPr>
        <w:t>,</w:t>
      </w:r>
      <w:r w:rsidRPr="00115703">
        <w:rPr>
          <w:i/>
          <w:iCs/>
        </w:rPr>
        <w:t xml:space="preserve"> zároveň spustíme TipCars</w:t>
      </w:r>
      <w:r w:rsidRPr="00555FC0">
        <w:rPr>
          <w:i/>
          <w:iCs/>
        </w:rPr>
        <w:t xml:space="preserve"> </w:t>
      </w:r>
      <w:r>
        <w:rPr>
          <w:i/>
          <w:iCs/>
        </w:rPr>
        <w:t>a</w:t>
      </w:r>
      <w:r w:rsidRPr="00115703">
        <w:rPr>
          <w:i/>
          <w:iCs/>
        </w:rPr>
        <w:t>kademii, ve které jim se zlepšováním služeb pomůžeme,“</w:t>
      </w:r>
      <w:r w:rsidRPr="00772963">
        <w:t xml:space="preserve"> vyjmenovává</w:t>
      </w:r>
      <w:r>
        <w:t xml:space="preserve"> </w:t>
      </w:r>
      <w:r w:rsidRPr="00115703">
        <w:rPr>
          <w:b/>
          <w:bCs/>
        </w:rPr>
        <w:t>Marek Knieža</w:t>
      </w:r>
      <w:r w:rsidRPr="00772963">
        <w:t>.</w:t>
      </w:r>
    </w:p>
    <w:p w14:paraId="77A1CC12" w14:textId="659A0BB0" w:rsidR="00115703" w:rsidRPr="00054C23" w:rsidRDefault="00772963" w:rsidP="00054C23">
      <w:pPr>
        <w:pStyle w:val="Mezinadpis2"/>
      </w:pPr>
      <w:r w:rsidRPr="00054C23">
        <w:lastRenderedPageBreak/>
        <w:t>Celý trh s ojetinami v jednom čísle</w:t>
      </w:r>
    </w:p>
    <w:p w14:paraId="0269D4B6" w14:textId="77777777" w:rsidR="002E69FE" w:rsidRPr="00115703" w:rsidRDefault="002E69FE" w:rsidP="002E69FE">
      <w:pPr>
        <w:rPr>
          <w:b/>
          <w:bCs/>
        </w:rPr>
      </w:pPr>
      <w:r>
        <w:t>Automobily</w:t>
      </w:r>
      <w:r w:rsidRPr="00772963">
        <w:t xml:space="preserve"> v naprosté většině případů nakupují běžní lidé, kteří často nemají plný přehled o</w:t>
      </w:r>
      <w:r>
        <w:t> </w:t>
      </w:r>
      <w:r w:rsidRPr="00772963">
        <w:t>tom, jak trh funguje. Pro mnohé z nich je obtížné se vyznat v nabídkových cenách a</w:t>
      </w:r>
      <w:r>
        <w:t> </w:t>
      </w:r>
      <w:r w:rsidRPr="00772963">
        <w:t>správně rozklíčovat, kdy je nejlepší čas na nákup, a kdy naopak na prodej vo</w:t>
      </w:r>
      <w:r>
        <w:t>z</w:t>
      </w:r>
      <w:r w:rsidRPr="00772963">
        <w:t>u. S</w:t>
      </w:r>
      <w:r>
        <w:t> </w:t>
      </w:r>
      <w:r w:rsidRPr="00772963">
        <w:t>tím by jim měl pomoci nový datový projekt s názvem TipCars Index.</w:t>
      </w:r>
    </w:p>
    <w:p w14:paraId="47EBEA0A" w14:textId="6C7E5718" w:rsidR="0055082B" w:rsidRDefault="00F644FB" w:rsidP="0055082B">
      <w:r w:rsidRPr="00954DA8">
        <w:rPr>
          <w:i/>
          <w:iCs/>
        </w:rPr>
        <w:t xml:space="preserve">„TipCars Index jsme postavili tak, aby byla data pro běžného člověka co nejsnadněji vstřebatelná a aby mu poskytl co nejlepší vhled do toho, jaký je aktuální stav trhu s ojetými vozy. Stačí k tomu pouhé jedno číslo. Podle jeho vývoje v čase snadno poznáte, jakým směrem se trh ubírá. </w:t>
      </w:r>
      <w:r w:rsidRPr="00596EBC">
        <w:rPr>
          <w:i/>
          <w:iCs/>
        </w:rPr>
        <w:t xml:space="preserve">Pokud </w:t>
      </w:r>
      <w:r>
        <w:rPr>
          <w:i/>
          <w:iCs/>
        </w:rPr>
        <w:t>I</w:t>
      </w:r>
      <w:r w:rsidRPr="00596EBC">
        <w:rPr>
          <w:i/>
          <w:iCs/>
        </w:rPr>
        <w:t>ndex stoupá,</w:t>
      </w:r>
      <w:r>
        <w:rPr>
          <w:i/>
          <w:iCs/>
        </w:rPr>
        <w:t xml:space="preserve"> je větší předpoklad prodat auto rychleji nebo za víc peněz. Pokud Index klesá, je naopak větší šance koupit auto za výhodnější cenu,</w:t>
      </w:r>
      <w:r w:rsidRPr="00ED2A4F">
        <w:rPr>
          <w:i/>
          <w:iCs/>
        </w:rPr>
        <w:t>“</w:t>
      </w:r>
      <w:r w:rsidRPr="00772963">
        <w:t xml:space="preserve"> popisuje </w:t>
      </w:r>
      <w:r w:rsidRPr="00954DA8">
        <w:rPr>
          <w:b/>
          <w:bCs/>
        </w:rPr>
        <w:t>Marek Knieža</w:t>
      </w:r>
      <w:r w:rsidRPr="00772963">
        <w:t>.</w:t>
      </w:r>
    </w:p>
    <w:p w14:paraId="2E58AFAC" w14:textId="77777777" w:rsidR="007C13BD" w:rsidRPr="00054C23" w:rsidRDefault="007C13BD" w:rsidP="007C13BD">
      <w:pPr>
        <w:pStyle w:val="Mezinadpis2"/>
      </w:pPr>
      <w:r>
        <w:t>Čas nakupovat</w:t>
      </w:r>
    </w:p>
    <w:p w14:paraId="70A19E0C" w14:textId="77777777" w:rsidR="00717AB3" w:rsidRDefault="00717AB3" w:rsidP="0055082B">
      <w:pPr>
        <w:rPr>
          <w:i/>
          <w:iCs/>
        </w:rPr>
      </w:pPr>
      <w:r>
        <w:t>V posledním roce zaznamenal TipCars Index poměrně výrazný propad. Zatímco v srpnu loňského roku dosahoval hodnoty 1 238 bodů, letos v srpnu to bylo se 1087 body o 12 % méně. O měsíc dříve Index dokonce klesl na 1016 bodů, čímž se přiblížil na dosah referenční hodnoty 1000 bodů na níž začátkem roku 2021 měření započalo. Červencová hodnota TipCars Indexu byla nejnižší od dubna 2021. Za opětovným růstem Indexu ve druhé polovině prázdnin stojí zejména menší množství nabízených vozů. V srpnu klesl jejich počet meziměsíčně o 6 %.</w:t>
      </w:r>
      <w:r w:rsidRPr="002C31A4">
        <w:rPr>
          <w:i/>
          <w:iCs/>
        </w:rPr>
        <w:t xml:space="preserve"> </w:t>
      </w:r>
    </w:p>
    <w:p w14:paraId="6DC3A242" w14:textId="77777777" w:rsidR="006A5F6C" w:rsidRPr="0041085D" w:rsidRDefault="006A5F6C" w:rsidP="006A5F6C">
      <w:r w:rsidRPr="002C31A4">
        <w:rPr>
          <w:i/>
          <w:iCs/>
        </w:rPr>
        <w:t>„</w:t>
      </w:r>
      <w:r>
        <w:rPr>
          <w:i/>
          <w:iCs/>
        </w:rPr>
        <w:t xml:space="preserve">Dlouhodobý vývoj TipCars Indexu skvěle ilustruje, jak moc trh s ojetými vozy ovlivnila koronavirová pandemie a další následné krize. V tomto období došlo k výraznému poklesu celkového počtu vozů nabízených na trhu, což logicky posílilo růst cen a zlepšilo postavení prodávajících. Opětovné přibližování se k hodnotám Indexu z roku 2021 </w:t>
      </w:r>
      <w:r w:rsidRPr="002C31A4">
        <w:rPr>
          <w:i/>
          <w:iCs/>
        </w:rPr>
        <w:t xml:space="preserve">je </w:t>
      </w:r>
      <w:r>
        <w:rPr>
          <w:i/>
          <w:iCs/>
        </w:rPr>
        <w:t xml:space="preserve">tak </w:t>
      </w:r>
      <w:r w:rsidRPr="002C31A4">
        <w:rPr>
          <w:i/>
          <w:iCs/>
        </w:rPr>
        <w:t>dobr</w:t>
      </w:r>
      <w:r>
        <w:rPr>
          <w:i/>
          <w:iCs/>
        </w:rPr>
        <w:t>ou</w:t>
      </w:r>
      <w:r w:rsidRPr="002C31A4">
        <w:rPr>
          <w:i/>
          <w:iCs/>
        </w:rPr>
        <w:t xml:space="preserve"> zpráv</w:t>
      </w:r>
      <w:r>
        <w:rPr>
          <w:i/>
          <w:iCs/>
        </w:rPr>
        <w:t>ou</w:t>
      </w:r>
      <w:r w:rsidRPr="002C31A4">
        <w:rPr>
          <w:i/>
          <w:iCs/>
        </w:rPr>
        <w:t xml:space="preserve"> pro všechny, kteří zrovna plánují </w:t>
      </w:r>
      <w:r>
        <w:rPr>
          <w:i/>
          <w:iCs/>
        </w:rPr>
        <w:t>koupi</w:t>
      </w:r>
      <w:r w:rsidRPr="002C31A4">
        <w:rPr>
          <w:i/>
          <w:iCs/>
        </w:rPr>
        <w:t xml:space="preserve"> vozu. </w:t>
      </w:r>
      <w:r>
        <w:rPr>
          <w:i/>
          <w:iCs/>
        </w:rPr>
        <w:t>Znamená to, že se nákup vozu stává výhodnější</w:t>
      </w:r>
      <w:r w:rsidRPr="002C31A4">
        <w:rPr>
          <w:i/>
          <w:iCs/>
        </w:rPr>
        <w:t>,“</w:t>
      </w:r>
      <w:r>
        <w:t xml:space="preserve"> komentuje vývoj </w:t>
      </w:r>
      <w:r w:rsidRPr="002C31A4">
        <w:rPr>
          <w:b/>
          <w:bCs/>
        </w:rPr>
        <w:t>Marek Knieža</w:t>
      </w:r>
      <w:r>
        <w:t>.</w:t>
      </w:r>
    </w:p>
    <w:p w14:paraId="4124C313" w14:textId="41203D81" w:rsidR="007B3737" w:rsidRPr="006D0D3D" w:rsidRDefault="0055082B" w:rsidP="007B3737">
      <w:r w:rsidRPr="00954DA8">
        <w:rPr>
          <w:b/>
          <w:bCs/>
          <w:i/>
          <w:iCs/>
          <w:noProof/>
        </w:rPr>
        <w:drawing>
          <wp:anchor distT="0" distB="0" distL="114300" distR="114300" simplePos="0" relativeHeight="251660288" behindDoc="1" locked="0" layoutInCell="1" allowOverlap="1" wp14:anchorId="6F31D92D" wp14:editId="2BA36815">
            <wp:simplePos x="0" y="0"/>
            <wp:positionH relativeFrom="column">
              <wp:posOffset>845185</wp:posOffset>
            </wp:positionH>
            <wp:positionV relativeFrom="paragraph">
              <wp:posOffset>933450</wp:posOffset>
            </wp:positionV>
            <wp:extent cx="4152900" cy="2165350"/>
            <wp:effectExtent l="0" t="0" r="0" b="6350"/>
            <wp:wrapTopAndBottom/>
            <wp:docPr id="1617948013" name="Obrázek 1" descr="Obsah obrázku text, snímek obrazovky, Vykreslený graf, řada/pruh&#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48013" name="Obrázek 1" descr="Obsah obrázku text, snímek obrazovky, Vykreslený graf, řada/pruh&#10;&#10;Popis byl vytvořen automatick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52900" cy="2165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4CA6" w:rsidRPr="00772963">
        <w:t xml:space="preserve">TipCars Index je vypočítávaný </w:t>
      </w:r>
      <w:r w:rsidR="008D4CA6" w:rsidRPr="0098787B">
        <w:t xml:space="preserve">na základě </w:t>
      </w:r>
      <w:r w:rsidR="008D4CA6">
        <w:t>dat o deseti dlouhodobě nejvyhledávanějších modelech na trhu</w:t>
      </w:r>
      <w:r w:rsidR="008D4CA6" w:rsidRPr="00772963">
        <w:t xml:space="preserve">. Mezi ně </w:t>
      </w:r>
      <w:proofErr w:type="gramStart"/>
      <w:r w:rsidR="008D4CA6" w:rsidRPr="00772963">
        <w:t>patří</w:t>
      </w:r>
      <w:proofErr w:type="gramEnd"/>
      <w:r w:rsidR="008D4CA6" w:rsidRPr="00772963">
        <w:t xml:space="preserve"> vozy domácí značky Škoda (Kodiaq, Superb, Octavia a Fabia), Volkswagenu (Passat a Golf), BMW (</w:t>
      </w:r>
      <w:r w:rsidR="008D4CA6">
        <w:t xml:space="preserve">3 </w:t>
      </w:r>
      <w:proofErr w:type="spellStart"/>
      <w:r w:rsidR="008D4CA6">
        <w:t>Series</w:t>
      </w:r>
      <w:proofErr w:type="spellEnd"/>
      <w:r w:rsidR="008D4CA6">
        <w:t xml:space="preserve"> a </w:t>
      </w:r>
      <w:r w:rsidR="008D4CA6" w:rsidRPr="00772963">
        <w:t xml:space="preserve">5 </w:t>
      </w:r>
      <w:proofErr w:type="spellStart"/>
      <w:r w:rsidR="008D4CA6" w:rsidRPr="00772963">
        <w:t>Series</w:t>
      </w:r>
      <w:proofErr w:type="spellEnd"/>
      <w:r w:rsidR="008D4CA6" w:rsidRPr="00772963">
        <w:t>), Mercedesu (E-</w:t>
      </w:r>
      <w:proofErr w:type="spellStart"/>
      <w:r w:rsidR="008D4CA6" w:rsidRPr="00772963">
        <w:t>Class</w:t>
      </w:r>
      <w:proofErr w:type="spellEnd"/>
      <w:r w:rsidR="008D4CA6" w:rsidRPr="00772963">
        <w:t xml:space="preserve">) a Fordu (Focus). </w:t>
      </w:r>
      <w:r w:rsidR="008D4CA6" w:rsidRPr="00207C47">
        <w:t>Pokud by si člověk na sekundárním trhu pořídil všech deset vozů, aktuálně by za ně zaplatil</w:t>
      </w:r>
      <w:r w:rsidR="008D4CA6">
        <w:t xml:space="preserve"> přibližně </w:t>
      </w:r>
      <w:r w:rsidR="008D4CA6" w:rsidRPr="00207C47">
        <w:t>5,</w:t>
      </w:r>
      <w:r w:rsidR="008D4CA6">
        <w:t>6 </w:t>
      </w:r>
      <w:r w:rsidR="008D4CA6" w:rsidRPr="00207C47">
        <w:t>milionu korun</w:t>
      </w:r>
      <w:r w:rsidRPr="00207C47">
        <w:t>.</w:t>
      </w:r>
      <w:r w:rsidR="00800D02" w:rsidRPr="00800D02">
        <w:rPr>
          <w:b/>
          <w:bCs/>
          <w:i/>
          <w:iCs/>
          <w:noProof/>
        </w:rPr>
        <w:t xml:space="preserve"> </w:t>
      </w:r>
    </w:p>
    <w:p w14:paraId="0D289EAD" w14:textId="536BBAE4" w:rsidR="007C13BD" w:rsidRPr="0078687B" w:rsidRDefault="007C13BD" w:rsidP="007C13BD">
      <w:pPr>
        <w:rPr>
          <w:b/>
          <w:bCs/>
        </w:rPr>
      </w:pPr>
      <w:r>
        <w:t xml:space="preserve">Kompletní TipCars Index najdete </w:t>
      </w:r>
      <w:hyperlink r:id="rId8" w:history="1">
        <w:r w:rsidRPr="00B86E4B">
          <w:rPr>
            <w:rStyle w:val="Hypertextovodkaz"/>
          </w:rPr>
          <w:t>zd</w:t>
        </w:r>
        <w:r w:rsidRPr="00B86E4B">
          <w:rPr>
            <w:rStyle w:val="Hypertextovodkaz"/>
          </w:rPr>
          <w:t>e</w:t>
        </w:r>
      </w:hyperlink>
      <w:r>
        <w:t>.</w:t>
      </w:r>
    </w:p>
    <w:p w14:paraId="408C0287" w14:textId="77777777" w:rsidR="00115703" w:rsidRDefault="00115703" w:rsidP="00772963">
      <w:pPr>
        <w:pStyle w:val="Nadpis1"/>
        <w:rPr>
          <w:rFonts w:eastAsiaTheme="minorHAnsi" w:cstheme="minorBidi"/>
          <w:b w:val="0"/>
          <w:bCs w:val="0"/>
          <w:sz w:val="20"/>
        </w:rPr>
      </w:pPr>
    </w:p>
    <w:p w14:paraId="78058D2B" w14:textId="5B02D8E0" w:rsidR="009A0B7B" w:rsidRPr="004C44DB" w:rsidRDefault="000706D4" w:rsidP="004C44DB">
      <w:pPr>
        <w:pStyle w:val="patikanadpis"/>
      </w:pPr>
      <w:r w:rsidRPr="004C44DB">
        <w:t xml:space="preserve">Kontakt pro </w:t>
      </w:r>
      <w:r w:rsidR="009A0B7B" w:rsidRPr="004C44DB">
        <w:t>média</w:t>
      </w:r>
      <w:r w:rsidRPr="004C44DB">
        <w:t xml:space="preserve">: </w:t>
      </w:r>
    </w:p>
    <w:p w14:paraId="67B241C4" w14:textId="78B4EA54" w:rsidR="009A0B7B" w:rsidRPr="009A0B7B" w:rsidRDefault="000706D4" w:rsidP="009A0B7B">
      <w:pPr>
        <w:spacing w:after="0"/>
        <w:jc w:val="left"/>
        <w:rPr>
          <w:b/>
          <w:bCs/>
          <w:color w:val="383D41"/>
          <w:sz w:val="18"/>
          <w:szCs w:val="22"/>
        </w:rPr>
      </w:pPr>
      <w:r w:rsidRPr="009A0B7B">
        <w:rPr>
          <w:b/>
          <w:bCs/>
          <w:color w:val="383D41"/>
          <w:sz w:val="18"/>
          <w:szCs w:val="22"/>
        </w:rPr>
        <w:t>David Vondra</w:t>
      </w:r>
    </w:p>
    <w:p w14:paraId="279BECD7" w14:textId="6873F6F7" w:rsidR="009A0B7B" w:rsidRPr="009A0B7B" w:rsidRDefault="000706D4" w:rsidP="009A0B7B">
      <w:pPr>
        <w:spacing w:after="0"/>
        <w:jc w:val="left"/>
        <w:rPr>
          <w:color w:val="383D41"/>
          <w:sz w:val="18"/>
          <w:szCs w:val="22"/>
        </w:rPr>
      </w:pPr>
      <w:r w:rsidRPr="009A0B7B">
        <w:rPr>
          <w:color w:val="383D41"/>
          <w:sz w:val="18"/>
          <w:szCs w:val="22"/>
        </w:rPr>
        <w:t xml:space="preserve">e-mail: </w:t>
      </w:r>
      <w:hyperlink r:id="rId9" w:history="1">
        <w:r w:rsidR="009A0B7B" w:rsidRPr="009A0B7B">
          <w:rPr>
            <w:rStyle w:val="Hypertextovodkaz"/>
            <w:sz w:val="18"/>
            <w:szCs w:val="22"/>
          </w:rPr>
          <w:t>david.vondra@insighters.cz</w:t>
        </w:r>
      </w:hyperlink>
      <w:r w:rsidR="009A0B7B" w:rsidRPr="009A0B7B">
        <w:rPr>
          <w:color w:val="383D41"/>
          <w:sz w:val="18"/>
          <w:szCs w:val="22"/>
        </w:rPr>
        <w:t xml:space="preserve"> </w:t>
      </w:r>
    </w:p>
    <w:p w14:paraId="0E09DB98" w14:textId="40663500" w:rsidR="000706D4" w:rsidRPr="009A0B7B" w:rsidRDefault="000706D4" w:rsidP="009A0B7B">
      <w:pPr>
        <w:spacing w:after="0"/>
        <w:jc w:val="left"/>
        <w:rPr>
          <w:color w:val="383D41"/>
          <w:sz w:val="18"/>
          <w:szCs w:val="22"/>
        </w:rPr>
      </w:pPr>
      <w:r w:rsidRPr="009A0B7B">
        <w:rPr>
          <w:color w:val="383D41"/>
          <w:sz w:val="18"/>
          <w:szCs w:val="22"/>
        </w:rPr>
        <w:t>mobil:</w:t>
      </w:r>
      <w:r w:rsidR="009A0B7B" w:rsidRPr="009A0B7B">
        <w:rPr>
          <w:color w:val="383D41"/>
          <w:sz w:val="18"/>
          <w:szCs w:val="22"/>
        </w:rPr>
        <w:t> </w:t>
      </w:r>
      <w:r w:rsidRPr="009A0B7B">
        <w:rPr>
          <w:color w:val="383D41"/>
          <w:sz w:val="18"/>
          <w:szCs w:val="22"/>
        </w:rPr>
        <w:t>+420</w:t>
      </w:r>
      <w:r w:rsidR="009A0B7B" w:rsidRPr="009A0B7B">
        <w:rPr>
          <w:color w:val="383D41"/>
          <w:sz w:val="18"/>
          <w:szCs w:val="22"/>
        </w:rPr>
        <w:t> </w:t>
      </w:r>
      <w:r w:rsidRPr="009A0B7B">
        <w:rPr>
          <w:color w:val="383D41"/>
          <w:sz w:val="18"/>
          <w:szCs w:val="22"/>
        </w:rPr>
        <w:t>776</w:t>
      </w:r>
      <w:r w:rsidR="009A0B7B" w:rsidRPr="009A0B7B">
        <w:rPr>
          <w:color w:val="383D41"/>
          <w:sz w:val="18"/>
          <w:szCs w:val="22"/>
        </w:rPr>
        <w:t> </w:t>
      </w:r>
      <w:r w:rsidRPr="009A0B7B">
        <w:rPr>
          <w:color w:val="383D41"/>
          <w:sz w:val="18"/>
          <w:szCs w:val="22"/>
        </w:rPr>
        <w:t>700</w:t>
      </w:r>
      <w:r w:rsidR="009A0B7B" w:rsidRPr="009A0B7B">
        <w:rPr>
          <w:color w:val="383D41"/>
          <w:sz w:val="18"/>
          <w:szCs w:val="22"/>
        </w:rPr>
        <w:t> </w:t>
      </w:r>
      <w:r w:rsidRPr="009A0B7B">
        <w:rPr>
          <w:color w:val="383D41"/>
          <w:sz w:val="18"/>
          <w:szCs w:val="22"/>
        </w:rPr>
        <w:t>131</w:t>
      </w:r>
    </w:p>
    <w:p w14:paraId="79EF646C" w14:textId="144572A8" w:rsidR="009A0B7B" w:rsidRDefault="009A0B7B" w:rsidP="004C44DB">
      <w:pPr>
        <w:pStyle w:val="patikanadpis"/>
      </w:pPr>
    </w:p>
    <w:p w14:paraId="025A4E17" w14:textId="4E01E951" w:rsidR="000706D4" w:rsidRPr="009A0B7B" w:rsidRDefault="000706D4" w:rsidP="004C44DB">
      <w:pPr>
        <w:pStyle w:val="patikanadpis"/>
      </w:pPr>
      <w:r w:rsidRPr="009A0B7B">
        <w:t xml:space="preserve">O TipCars </w:t>
      </w:r>
    </w:p>
    <w:p w14:paraId="536629C4" w14:textId="3F9BC50D" w:rsidR="000706D4" w:rsidRPr="000706D4" w:rsidRDefault="005B1A59" w:rsidP="00D27A1D">
      <w:pPr>
        <w:pStyle w:val="Patika"/>
      </w:pPr>
      <w:r w:rsidRPr="000706D4">
        <w:t xml:space="preserve">Portál TipCars.com zprostředkovává prodej </w:t>
      </w:r>
      <w:r>
        <w:t>nových a ojetých</w:t>
      </w:r>
      <w:r w:rsidRPr="000706D4">
        <w:t xml:space="preserve"> aut, a to jak mezi </w:t>
      </w:r>
      <w:r>
        <w:t>prodejci</w:t>
      </w:r>
      <w:r w:rsidRPr="000706D4">
        <w:t xml:space="preserve"> a zájemci o </w:t>
      </w:r>
      <w:r>
        <w:t>koupi vozu</w:t>
      </w:r>
      <w:r w:rsidRPr="000706D4">
        <w:t xml:space="preserve">, tak i přímo mezi lidmi navzájem. TipCars.com nabízí </w:t>
      </w:r>
      <w:r>
        <w:t>prodejcům</w:t>
      </w:r>
      <w:r w:rsidRPr="000706D4">
        <w:t xml:space="preserve"> jedinečné řešení pro jednoduchý a</w:t>
      </w:r>
      <w:r>
        <w:t> </w:t>
      </w:r>
      <w:r w:rsidRPr="000706D4">
        <w:t xml:space="preserve">efektivní prodej automobilů. </w:t>
      </w:r>
      <w:r>
        <w:t>Díky spolupráci s partnery patřící mezi přední hráče napříč auto-moto trhem – od dovozců a dealerů přes autobazary až po poskytovatele leasingových služeb – najdou na TipCars.com zájemci o koupi vozu vše na jednom místě</w:t>
      </w:r>
      <w:r w:rsidRPr="000706D4">
        <w:t>. V</w:t>
      </w:r>
      <w:r>
        <w:t> </w:t>
      </w:r>
      <w:r w:rsidRPr="000706D4">
        <w:t xml:space="preserve">současné době </w:t>
      </w:r>
      <w:proofErr w:type="gramStart"/>
      <w:r w:rsidRPr="000706D4">
        <w:t>patří</w:t>
      </w:r>
      <w:proofErr w:type="gramEnd"/>
      <w:r w:rsidRPr="000706D4">
        <w:t xml:space="preserve"> TipCars.com s nabídkou více než 70.000 inzerátů od více než 1.500 </w:t>
      </w:r>
      <w:r>
        <w:t>partnerů</w:t>
      </w:r>
      <w:r w:rsidRPr="000706D4">
        <w:t xml:space="preserve"> a soukromých prodejců</w:t>
      </w:r>
      <w:r>
        <w:t xml:space="preserve"> mezi největší inzertní</w:t>
      </w:r>
      <w:r w:rsidRPr="000706D4">
        <w:t xml:space="preserve"> auto-moto web</w:t>
      </w:r>
      <w:r>
        <w:t>y</w:t>
      </w:r>
      <w:r w:rsidRPr="000706D4">
        <w:t xml:space="preserve"> na českém trhu.</w:t>
      </w:r>
    </w:p>
    <w:sectPr w:rsidR="000706D4" w:rsidRPr="000706D4" w:rsidSect="0084708C">
      <w:headerReference w:type="default" r:id="rId10"/>
      <w:footerReference w:type="default" r:id="rId11"/>
      <w:pgSz w:w="11906" w:h="16838"/>
      <w:pgMar w:top="2127" w:right="1417" w:bottom="184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8BA824" w14:textId="77777777" w:rsidR="00C4397C" w:rsidRDefault="00C4397C" w:rsidP="00F6086B">
      <w:pPr>
        <w:spacing w:after="0" w:line="240" w:lineRule="auto"/>
      </w:pPr>
      <w:r>
        <w:separator/>
      </w:r>
    </w:p>
  </w:endnote>
  <w:endnote w:type="continuationSeparator" w:id="0">
    <w:p w14:paraId="00F94D7E" w14:textId="77777777" w:rsidR="00C4397C" w:rsidRDefault="00C4397C" w:rsidP="00F6086B">
      <w:pPr>
        <w:spacing w:after="0" w:line="240" w:lineRule="auto"/>
      </w:pPr>
      <w:r>
        <w:continuationSeparator/>
      </w:r>
    </w:p>
  </w:endnote>
  <w:endnote w:type="continuationNotice" w:id="1">
    <w:p w14:paraId="6B7D50D3" w14:textId="77777777" w:rsidR="00C4397C" w:rsidRDefault="00C439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22"/>
      </w:rPr>
      <w:id w:val="97302064"/>
      <w:docPartObj>
        <w:docPartGallery w:val="Page Numbers (Bottom of Page)"/>
        <w:docPartUnique/>
      </w:docPartObj>
    </w:sdtPr>
    <w:sdtEndPr>
      <w:rPr>
        <w:color w:val="383D41"/>
        <w:sz w:val="16"/>
        <w:szCs w:val="20"/>
      </w:rPr>
    </w:sdtEndPr>
    <w:sdtContent>
      <w:p w14:paraId="1456FF15" w14:textId="3EB95C8C" w:rsidR="000706D4" w:rsidRPr="00FE5C76" w:rsidRDefault="000706D4">
        <w:pPr>
          <w:pStyle w:val="Zpat"/>
          <w:jc w:val="right"/>
          <w:rPr>
            <w:color w:val="383D41"/>
            <w:sz w:val="16"/>
            <w:szCs w:val="20"/>
          </w:rPr>
        </w:pPr>
        <w:r w:rsidRPr="00FE5C76">
          <w:rPr>
            <w:color w:val="383D41"/>
            <w:sz w:val="16"/>
            <w:szCs w:val="20"/>
          </w:rPr>
          <w:fldChar w:fldCharType="begin"/>
        </w:r>
        <w:r w:rsidRPr="00FE5C76">
          <w:rPr>
            <w:color w:val="383D41"/>
            <w:sz w:val="16"/>
            <w:szCs w:val="20"/>
          </w:rPr>
          <w:instrText>PAGE   \* MERGEFORMAT</w:instrText>
        </w:r>
        <w:r w:rsidRPr="00FE5C76">
          <w:rPr>
            <w:color w:val="383D41"/>
            <w:sz w:val="16"/>
            <w:szCs w:val="20"/>
          </w:rPr>
          <w:fldChar w:fldCharType="separate"/>
        </w:r>
        <w:r w:rsidRPr="00FE5C76">
          <w:rPr>
            <w:color w:val="383D41"/>
            <w:sz w:val="16"/>
            <w:szCs w:val="20"/>
          </w:rPr>
          <w:t>2</w:t>
        </w:r>
        <w:r w:rsidRPr="00FE5C76">
          <w:rPr>
            <w:color w:val="383D41"/>
            <w:sz w:val="16"/>
            <w:szCs w:val="20"/>
          </w:rPr>
          <w:fldChar w:fldCharType="end"/>
        </w:r>
      </w:p>
    </w:sdtContent>
  </w:sdt>
  <w:p w14:paraId="72F21112" w14:textId="32AEB3FB" w:rsidR="000706D4" w:rsidRPr="009A0B7B" w:rsidRDefault="000706D4">
    <w:pPr>
      <w:pStyle w:val="Zpat"/>
      <w:rPr>
        <w:sz w:val="14"/>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C11BDE" w14:textId="77777777" w:rsidR="00C4397C" w:rsidRDefault="00C4397C" w:rsidP="00F6086B">
      <w:pPr>
        <w:spacing w:after="0" w:line="240" w:lineRule="auto"/>
      </w:pPr>
      <w:r>
        <w:separator/>
      </w:r>
    </w:p>
  </w:footnote>
  <w:footnote w:type="continuationSeparator" w:id="0">
    <w:p w14:paraId="3BC05834" w14:textId="77777777" w:rsidR="00C4397C" w:rsidRDefault="00C4397C" w:rsidP="00F6086B">
      <w:pPr>
        <w:spacing w:after="0" w:line="240" w:lineRule="auto"/>
      </w:pPr>
      <w:r>
        <w:continuationSeparator/>
      </w:r>
    </w:p>
  </w:footnote>
  <w:footnote w:type="continuationNotice" w:id="1">
    <w:p w14:paraId="1625964A" w14:textId="77777777" w:rsidR="00C4397C" w:rsidRDefault="00C439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BAA62" w14:textId="645ECB45" w:rsidR="00F6086B" w:rsidRPr="009A0B7B" w:rsidRDefault="00E12A58" w:rsidP="00723704">
    <w:pPr>
      <w:pStyle w:val="Zhlav"/>
      <w:spacing w:before="360"/>
      <w:rPr>
        <w:b/>
        <w:bCs/>
        <w:color w:val="383D41"/>
        <w:sz w:val="28"/>
        <w:szCs w:val="32"/>
      </w:rPr>
    </w:pPr>
    <w:r w:rsidRPr="009A0B7B">
      <w:rPr>
        <w:b/>
        <w:bCs/>
        <w:noProof/>
        <w:color w:val="383D41"/>
        <w:sz w:val="28"/>
        <w:szCs w:val="32"/>
      </w:rPr>
      <w:drawing>
        <wp:anchor distT="0" distB="0" distL="114300" distR="114300" simplePos="0" relativeHeight="251658240" behindDoc="1" locked="0" layoutInCell="1" allowOverlap="1" wp14:anchorId="4D25AF2C" wp14:editId="7DAF4872">
          <wp:simplePos x="0" y="0"/>
          <wp:positionH relativeFrom="column">
            <wp:posOffset>4845685</wp:posOffset>
          </wp:positionH>
          <wp:positionV relativeFrom="paragraph">
            <wp:posOffset>-167640</wp:posOffset>
          </wp:positionV>
          <wp:extent cx="1021080" cy="1021080"/>
          <wp:effectExtent l="0" t="0" r="0" b="0"/>
          <wp:wrapTight wrapText="bothSides">
            <wp:wrapPolygon edited="0">
              <wp:start x="2418" y="2015"/>
              <wp:lineTo x="2418" y="19343"/>
              <wp:lineTo x="18940" y="19343"/>
              <wp:lineTo x="18940" y="2015"/>
              <wp:lineTo x="2418" y="2015"/>
            </wp:wrapPolygon>
          </wp:wrapTight>
          <wp:docPr id="473195841" name="Obrázek 1" descr="Obsah obrázku text, Písmo, snímek obrazovky,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536546" name="Obrázek 1" descr="Obsah obrázku text, Písmo, snímek obrazovky, log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1080" cy="1021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06D4" w:rsidRPr="009A0B7B">
      <w:rPr>
        <w:b/>
        <w:bCs/>
        <w:color w:val="383D41"/>
        <w:sz w:val="32"/>
        <w:szCs w:val="36"/>
      </w:rPr>
      <w:t>Tisková zpráva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86B"/>
    <w:rsid w:val="00023783"/>
    <w:rsid w:val="0004672C"/>
    <w:rsid w:val="00052540"/>
    <w:rsid w:val="00054C23"/>
    <w:rsid w:val="00062F38"/>
    <w:rsid w:val="000706D4"/>
    <w:rsid w:val="00075D01"/>
    <w:rsid w:val="00094BF9"/>
    <w:rsid w:val="000B167E"/>
    <w:rsid w:val="000E629F"/>
    <w:rsid w:val="000E7EF9"/>
    <w:rsid w:val="00105BFA"/>
    <w:rsid w:val="00115703"/>
    <w:rsid w:val="00121A69"/>
    <w:rsid w:val="00127F90"/>
    <w:rsid w:val="00130BB8"/>
    <w:rsid w:val="00133AE0"/>
    <w:rsid w:val="00133B84"/>
    <w:rsid w:val="00155148"/>
    <w:rsid w:val="0018016A"/>
    <w:rsid w:val="00185B59"/>
    <w:rsid w:val="00186E27"/>
    <w:rsid w:val="001A26C0"/>
    <w:rsid w:val="001A5429"/>
    <w:rsid w:val="001B1EEF"/>
    <w:rsid w:val="001B6CB8"/>
    <w:rsid w:val="001D5515"/>
    <w:rsid w:val="001D6D4E"/>
    <w:rsid w:val="002018FF"/>
    <w:rsid w:val="00207C47"/>
    <w:rsid w:val="00211999"/>
    <w:rsid w:val="00221B1B"/>
    <w:rsid w:val="00225ECF"/>
    <w:rsid w:val="0022626D"/>
    <w:rsid w:val="00282DFE"/>
    <w:rsid w:val="00294006"/>
    <w:rsid w:val="002B44B2"/>
    <w:rsid w:val="002C31A4"/>
    <w:rsid w:val="002C4E15"/>
    <w:rsid w:val="002D0F44"/>
    <w:rsid w:val="002E1D28"/>
    <w:rsid w:val="002E69FE"/>
    <w:rsid w:val="00303715"/>
    <w:rsid w:val="00320526"/>
    <w:rsid w:val="00346C1F"/>
    <w:rsid w:val="00372205"/>
    <w:rsid w:val="00377246"/>
    <w:rsid w:val="0037760E"/>
    <w:rsid w:val="00380D38"/>
    <w:rsid w:val="00382B3F"/>
    <w:rsid w:val="003A57EC"/>
    <w:rsid w:val="003B7B35"/>
    <w:rsid w:val="003C21DB"/>
    <w:rsid w:val="003E1919"/>
    <w:rsid w:val="0041085D"/>
    <w:rsid w:val="00412442"/>
    <w:rsid w:val="0043124D"/>
    <w:rsid w:val="00465A7B"/>
    <w:rsid w:val="00475A7B"/>
    <w:rsid w:val="004A0EC9"/>
    <w:rsid w:val="004A23C8"/>
    <w:rsid w:val="004A6590"/>
    <w:rsid w:val="004B699A"/>
    <w:rsid w:val="004C44DB"/>
    <w:rsid w:val="004D1343"/>
    <w:rsid w:val="004D6B10"/>
    <w:rsid w:val="004E0969"/>
    <w:rsid w:val="004E2029"/>
    <w:rsid w:val="004E496B"/>
    <w:rsid w:val="005100D9"/>
    <w:rsid w:val="00545302"/>
    <w:rsid w:val="0055082B"/>
    <w:rsid w:val="005525C9"/>
    <w:rsid w:val="005614AF"/>
    <w:rsid w:val="005807A0"/>
    <w:rsid w:val="00596EBC"/>
    <w:rsid w:val="005B1187"/>
    <w:rsid w:val="005B1A59"/>
    <w:rsid w:val="005B6756"/>
    <w:rsid w:val="005D4202"/>
    <w:rsid w:val="005E46F3"/>
    <w:rsid w:val="005F3485"/>
    <w:rsid w:val="005F69E7"/>
    <w:rsid w:val="006034C2"/>
    <w:rsid w:val="00691A21"/>
    <w:rsid w:val="006A189F"/>
    <w:rsid w:val="006A5F6C"/>
    <w:rsid w:val="006B1FB0"/>
    <w:rsid w:val="006B2A62"/>
    <w:rsid w:val="006D0D3D"/>
    <w:rsid w:val="006D6225"/>
    <w:rsid w:val="00717AB3"/>
    <w:rsid w:val="00723704"/>
    <w:rsid w:val="00736405"/>
    <w:rsid w:val="007430AA"/>
    <w:rsid w:val="007435CC"/>
    <w:rsid w:val="0074622F"/>
    <w:rsid w:val="00763E80"/>
    <w:rsid w:val="00772963"/>
    <w:rsid w:val="00782A9C"/>
    <w:rsid w:val="007A6DC8"/>
    <w:rsid w:val="007B2BD1"/>
    <w:rsid w:val="007B3737"/>
    <w:rsid w:val="007C13BD"/>
    <w:rsid w:val="007D08F8"/>
    <w:rsid w:val="007D645C"/>
    <w:rsid w:val="007F0848"/>
    <w:rsid w:val="00800D02"/>
    <w:rsid w:val="008164FB"/>
    <w:rsid w:val="008269CE"/>
    <w:rsid w:val="0084708C"/>
    <w:rsid w:val="0087258C"/>
    <w:rsid w:val="00874FD7"/>
    <w:rsid w:val="008C6BD8"/>
    <w:rsid w:val="008D4CA6"/>
    <w:rsid w:val="008F26A0"/>
    <w:rsid w:val="009021EC"/>
    <w:rsid w:val="009029DC"/>
    <w:rsid w:val="009035D7"/>
    <w:rsid w:val="00920A99"/>
    <w:rsid w:val="0092100A"/>
    <w:rsid w:val="0097397F"/>
    <w:rsid w:val="0098787B"/>
    <w:rsid w:val="009974F4"/>
    <w:rsid w:val="009A0B7B"/>
    <w:rsid w:val="009B3C72"/>
    <w:rsid w:val="009E1732"/>
    <w:rsid w:val="00A16342"/>
    <w:rsid w:val="00A20424"/>
    <w:rsid w:val="00A24E68"/>
    <w:rsid w:val="00A437F8"/>
    <w:rsid w:val="00A5657C"/>
    <w:rsid w:val="00AC1169"/>
    <w:rsid w:val="00AC3245"/>
    <w:rsid w:val="00B11778"/>
    <w:rsid w:val="00B119E9"/>
    <w:rsid w:val="00B2048E"/>
    <w:rsid w:val="00B2712A"/>
    <w:rsid w:val="00B7274F"/>
    <w:rsid w:val="00B86E4B"/>
    <w:rsid w:val="00B93E15"/>
    <w:rsid w:val="00BB1BA9"/>
    <w:rsid w:val="00BD1D71"/>
    <w:rsid w:val="00C06DAE"/>
    <w:rsid w:val="00C21FE1"/>
    <w:rsid w:val="00C237BD"/>
    <w:rsid w:val="00C2624D"/>
    <w:rsid w:val="00C37DF8"/>
    <w:rsid w:val="00C427B2"/>
    <w:rsid w:val="00C4397C"/>
    <w:rsid w:val="00C80D44"/>
    <w:rsid w:val="00C91993"/>
    <w:rsid w:val="00C93467"/>
    <w:rsid w:val="00C97A53"/>
    <w:rsid w:val="00CA0EBE"/>
    <w:rsid w:val="00CB41A4"/>
    <w:rsid w:val="00CC05C6"/>
    <w:rsid w:val="00CF63A4"/>
    <w:rsid w:val="00D207CF"/>
    <w:rsid w:val="00D22565"/>
    <w:rsid w:val="00D27A1D"/>
    <w:rsid w:val="00D33793"/>
    <w:rsid w:val="00D77545"/>
    <w:rsid w:val="00D836FD"/>
    <w:rsid w:val="00D86511"/>
    <w:rsid w:val="00D875A2"/>
    <w:rsid w:val="00D90A8E"/>
    <w:rsid w:val="00DB0B14"/>
    <w:rsid w:val="00DB13D9"/>
    <w:rsid w:val="00DB4419"/>
    <w:rsid w:val="00DB4C20"/>
    <w:rsid w:val="00DB7092"/>
    <w:rsid w:val="00DC3E7B"/>
    <w:rsid w:val="00E11B32"/>
    <w:rsid w:val="00E12A58"/>
    <w:rsid w:val="00E165E8"/>
    <w:rsid w:val="00E2656A"/>
    <w:rsid w:val="00EC47D8"/>
    <w:rsid w:val="00EF5316"/>
    <w:rsid w:val="00F206DB"/>
    <w:rsid w:val="00F263C2"/>
    <w:rsid w:val="00F42136"/>
    <w:rsid w:val="00F53B7E"/>
    <w:rsid w:val="00F6086B"/>
    <w:rsid w:val="00F644FB"/>
    <w:rsid w:val="00F82229"/>
    <w:rsid w:val="00F826F8"/>
    <w:rsid w:val="00FA4976"/>
    <w:rsid w:val="00FE17AC"/>
    <w:rsid w:val="00FE5C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59E52"/>
  <w15:chartTrackingRefBased/>
  <w15:docId w15:val="{B14BBC47-E904-48D1-861C-30B84818D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706D4"/>
    <w:pPr>
      <w:jc w:val="both"/>
    </w:pPr>
    <w:rPr>
      <w:rFonts w:ascii="Century Gothic" w:hAnsi="Century Gothic"/>
      <w:sz w:val="20"/>
    </w:rPr>
  </w:style>
  <w:style w:type="paragraph" w:styleId="Nadpis1">
    <w:name w:val="heading 1"/>
    <w:aliases w:val="Mezinadpis"/>
    <w:basedOn w:val="Normln"/>
    <w:next w:val="Normln"/>
    <w:link w:val="Nadpis1Char"/>
    <w:uiPriority w:val="9"/>
    <w:qFormat/>
    <w:rsid w:val="00054C23"/>
    <w:pPr>
      <w:keepNext/>
      <w:keepLines/>
      <w:spacing w:after="80"/>
      <w:outlineLvl w:val="0"/>
    </w:pPr>
    <w:rPr>
      <w:rFonts w:eastAsiaTheme="majorEastAsia" w:cstheme="majorBidi"/>
      <w:b/>
      <w:bCs/>
      <w:sz w:val="24"/>
    </w:rPr>
  </w:style>
  <w:style w:type="paragraph" w:styleId="Nadpis2">
    <w:name w:val="heading 2"/>
    <w:basedOn w:val="Normln"/>
    <w:next w:val="Normln"/>
    <w:link w:val="Nadpis2Char"/>
    <w:uiPriority w:val="9"/>
    <w:unhideWhenUsed/>
    <w:rsid w:val="00F608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rsid w:val="00F6086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6086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6086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6086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6086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6086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6086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Mezinadpis Char"/>
    <w:basedOn w:val="Standardnpsmoodstavce"/>
    <w:link w:val="Nadpis1"/>
    <w:uiPriority w:val="9"/>
    <w:rsid w:val="00054C23"/>
    <w:rPr>
      <w:rFonts w:ascii="Century Gothic" w:eastAsiaTheme="majorEastAsia" w:hAnsi="Century Gothic" w:cstheme="majorBidi"/>
      <w:b/>
      <w:bCs/>
    </w:rPr>
  </w:style>
  <w:style w:type="character" w:customStyle="1" w:styleId="Nadpis2Char">
    <w:name w:val="Nadpis 2 Char"/>
    <w:basedOn w:val="Standardnpsmoodstavce"/>
    <w:link w:val="Nadpis2"/>
    <w:uiPriority w:val="9"/>
    <w:rsid w:val="00F6086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6086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6086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6086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6086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6086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6086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6086B"/>
    <w:rPr>
      <w:rFonts w:eastAsiaTheme="majorEastAsia" w:cstheme="majorBidi"/>
      <w:color w:val="272727" w:themeColor="text1" w:themeTint="D8"/>
    </w:rPr>
  </w:style>
  <w:style w:type="paragraph" w:styleId="Nzev">
    <w:name w:val="Title"/>
    <w:basedOn w:val="Normln"/>
    <w:next w:val="Normln"/>
    <w:link w:val="NzevChar"/>
    <w:uiPriority w:val="10"/>
    <w:qFormat/>
    <w:rsid w:val="00F6086B"/>
    <w:pPr>
      <w:spacing w:after="80" w:line="240" w:lineRule="auto"/>
      <w:contextualSpacing/>
    </w:pPr>
    <w:rPr>
      <w:rFonts w:eastAsiaTheme="majorEastAsia" w:cstheme="majorBidi"/>
      <w:b/>
      <w:spacing w:val="-10"/>
      <w:kern w:val="28"/>
      <w:sz w:val="44"/>
      <w:szCs w:val="56"/>
    </w:rPr>
  </w:style>
  <w:style w:type="character" w:customStyle="1" w:styleId="NzevChar">
    <w:name w:val="Název Char"/>
    <w:basedOn w:val="Standardnpsmoodstavce"/>
    <w:link w:val="Nzev"/>
    <w:uiPriority w:val="10"/>
    <w:rsid w:val="00F6086B"/>
    <w:rPr>
      <w:rFonts w:ascii="Century Gothic" w:eastAsiaTheme="majorEastAsia" w:hAnsi="Century Gothic" w:cstheme="majorBidi"/>
      <w:b/>
      <w:spacing w:val="-10"/>
      <w:kern w:val="28"/>
      <w:sz w:val="44"/>
      <w:szCs w:val="56"/>
    </w:rPr>
  </w:style>
  <w:style w:type="paragraph" w:styleId="Podnadpis">
    <w:name w:val="Subtitle"/>
    <w:basedOn w:val="Normln"/>
    <w:next w:val="Normln"/>
    <w:link w:val="PodnadpisChar"/>
    <w:uiPriority w:val="11"/>
    <w:rsid w:val="00F6086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6086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rsid w:val="00F6086B"/>
    <w:pPr>
      <w:spacing w:before="160"/>
      <w:jc w:val="center"/>
    </w:pPr>
    <w:rPr>
      <w:i/>
      <w:iCs/>
      <w:color w:val="404040" w:themeColor="text1" w:themeTint="BF"/>
    </w:rPr>
  </w:style>
  <w:style w:type="character" w:customStyle="1" w:styleId="CittChar">
    <w:name w:val="Citát Char"/>
    <w:basedOn w:val="Standardnpsmoodstavce"/>
    <w:link w:val="Citt"/>
    <w:uiPriority w:val="29"/>
    <w:rsid w:val="00F6086B"/>
    <w:rPr>
      <w:i/>
      <w:iCs/>
      <w:color w:val="404040" w:themeColor="text1" w:themeTint="BF"/>
    </w:rPr>
  </w:style>
  <w:style w:type="paragraph" w:styleId="Odstavecseseznamem">
    <w:name w:val="List Paragraph"/>
    <w:basedOn w:val="Normln"/>
    <w:uiPriority w:val="34"/>
    <w:rsid w:val="00F6086B"/>
    <w:pPr>
      <w:ind w:left="720"/>
      <w:contextualSpacing/>
    </w:pPr>
  </w:style>
  <w:style w:type="character" w:styleId="Zdraznnintenzivn">
    <w:name w:val="Intense Emphasis"/>
    <w:basedOn w:val="Standardnpsmoodstavce"/>
    <w:uiPriority w:val="21"/>
    <w:rsid w:val="00F6086B"/>
    <w:rPr>
      <w:i/>
      <w:iCs/>
      <w:color w:val="0F4761" w:themeColor="accent1" w:themeShade="BF"/>
    </w:rPr>
  </w:style>
  <w:style w:type="paragraph" w:styleId="Vrazncitt">
    <w:name w:val="Intense Quote"/>
    <w:basedOn w:val="Normln"/>
    <w:next w:val="Normln"/>
    <w:link w:val="VrazncittChar"/>
    <w:uiPriority w:val="30"/>
    <w:rsid w:val="00F608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6086B"/>
    <w:rPr>
      <w:i/>
      <w:iCs/>
      <w:color w:val="0F4761" w:themeColor="accent1" w:themeShade="BF"/>
    </w:rPr>
  </w:style>
  <w:style w:type="character" w:styleId="Odkazintenzivn">
    <w:name w:val="Intense Reference"/>
    <w:basedOn w:val="Standardnpsmoodstavce"/>
    <w:uiPriority w:val="32"/>
    <w:rsid w:val="00F6086B"/>
    <w:rPr>
      <w:b/>
      <w:bCs/>
      <w:smallCaps/>
      <w:color w:val="0F4761" w:themeColor="accent1" w:themeShade="BF"/>
      <w:spacing w:val="5"/>
    </w:rPr>
  </w:style>
  <w:style w:type="paragraph" w:styleId="Zhlav">
    <w:name w:val="header"/>
    <w:basedOn w:val="Normln"/>
    <w:link w:val="ZhlavChar"/>
    <w:uiPriority w:val="99"/>
    <w:unhideWhenUsed/>
    <w:rsid w:val="00F6086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6086B"/>
    <w:rPr>
      <w:rFonts w:ascii="Century Gothic" w:hAnsi="Century Gothic"/>
      <w:sz w:val="22"/>
    </w:rPr>
  </w:style>
  <w:style w:type="paragraph" w:styleId="Zpat">
    <w:name w:val="footer"/>
    <w:basedOn w:val="Normln"/>
    <w:link w:val="ZpatChar"/>
    <w:uiPriority w:val="99"/>
    <w:unhideWhenUsed/>
    <w:rsid w:val="00F6086B"/>
    <w:pPr>
      <w:tabs>
        <w:tab w:val="center" w:pos="4536"/>
        <w:tab w:val="right" w:pos="9072"/>
      </w:tabs>
      <w:spacing w:after="0" w:line="240" w:lineRule="auto"/>
    </w:pPr>
  </w:style>
  <w:style w:type="character" w:customStyle="1" w:styleId="ZpatChar">
    <w:name w:val="Zápatí Char"/>
    <w:basedOn w:val="Standardnpsmoodstavce"/>
    <w:link w:val="Zpat"/>
    <w:uiPriority w:val="99"/>
    <w:rsid w:val="00F6086B"/>
    <w:rPr>
      <w:rFonts w:ascii="Century Gothic" w:hAnsi="Century Gothic"/>
      <w:sz w:val="22"/>
    </w:rPr>
  </w:style>
  <w:style w:type="paragraph" w:customStyle="1" w:styleId="Perex">
    <w:name w:val="Perex"/>
    <w:basedOn w:val="Normln"/>
    <w:link w:val="PerexChar"/>
    <w:qFormat/>
    <w:rsid w:val="000706D4"/>
    <w:pPr>
      <w:spacing w:before="240" w:line="276" w:lineRule="auto"/>
    </w:pPr>
    <w:rPr>
      <w:b/>
      <w:bCs/>
      <w:szCs w:val="22"/>
    </w:rPr>
  </w:style>
  <w:style w:type="character" w:customStyle="1" w:styleId="PerexChar">
    <w:name w:val="Perex Char"/>
    <w:basedOn w:val="Standardnpsmoodstavce"/>
    <w:link w:val="Perex"/>
    <w:rsid w:val="000706D4"/>
    <w:rPr>
      <w:rFonts w:ascii="Century Gothic" w:hAnsi="Century Gothic"/>
      <w:b/>
      <w:bCs/>
      <w:sz w:val="20"/>
      <w:szCs w:val="22"/>
    </w:rPr>
  </w:style>
  <w:style w:type="character" w:styleId="Hypertextovodkaz">
    <w:name w:val="Hyperlink"/>
    <w:basedOn w:val="Standardnpsmoodstavce"/>
    <w:uiPriority w:val="99"/>
    <w:unhideWhenUsed/>
    <w:rsid w:val="000706D4"/>
    <w:rPr>
      <w:color w:val="F15B4F" w:themeColor="hyperlink"/>
      <w:u w:val="single"/>
    </w:rPr>
  </w:style>
  <w:style w:type="character" w:styleId="Nevyeenzmnka">
    <w:name w:val="Unresolved Mention"/>
    <w:basedOn w:val="Standardnpsmoodstavce"/>
    <w:uiPriority w:val="99"/>
    <w:semiHidden/>
    <w:unhideWhenUsed/>
    <w:rsid w:val="000706D4"/>
    <w:rPr>
      <w:color w:val="605E5C"/>
      <w:shd w:val="clear" w:color="auto" w:fill="E1DFDD"/>
    </w:rPr>
  </w:style>
  <w:style w:type="paragraph" w:styleId="Bezmezer">
    <w:name w:val="No Spacing"/>
    <w:uiPriority w:val="1"/>
    <w:rsid w:val="000706D4"/>
    <w:pPr>
      <w:spacing w:after="0" w:line="240" w:lineRule="auto"/>
      <w:jc w:val="both"/>
    </w:pPr>
    <w:rPr>
      <w:rFonts w:ascii="Century Gothic" w:hAnsi="Century Gothic"/>
      <w:sz w:val="20"/>
    </w:rPr>
  </w:style>
  <w:style w:type="paragraph" w:customStyle="1" w:styleId="Patika">
    <w:name w:val="Patička"/>
    <w:basedOn w:val="Normln"/>
    <w:link w:val="PatikaChar"/>
    <w:qFormat/>
    <w:rsid w:val="009A0B7B"/>
    <w:rPr>
      <w:i/>
      <w:iCs/>
      <w:color w:val="383D41"/>
      <w:sz w:val="18"/>
      <w:szCs w:val="22"/>
    </w:rPr>
  </w:style>
  <w:style w:type="character" w:customStyle="1" w:styleId="PatikaChar">
    <w:name w:val="Patička Char"/>
    <w:basedOn w:val="Standardnpsmoodstavce"/>
    <w:link w:val="Patika"/>
    <w:rsid w:val="009A0B7B"/>
    <w:rPr>
      <w:rFonts w:ascii="Century Gothic" w:hAnsi="Century Gothic"/>
      <w:i/>
      <w:iCs/>
      <w:color w:val="383D41"/>
      <w:sz w:val="18"/>
      <w:szCs w:val="22"/>
    </w:rPr>
  </w:style>
  <w:style w:type="paragraph" w:customStyle="1" w:styleId="Mezinadpis2">
    <w:name w:val="Mezinadpis 2"/>
    <w:basedOn w:val="Nadpis1"/>
    <w:link w:val="Mezinadpis2Char"/>
    <w:qFormat/>
    <w:rsid w:val="000706D4"/>
    <w:rPr>
      <w:szCs w:val="22"/>
    </w:rPr>
  </w:style>
  <w:style w:type="character" w:customStyle="1" w:styleId="Mezinadpis2Char">
    <w:name w:val="Mezinadpis 2 Char"/>
    <w:basedOn w:val="Nadpis1Char"/>
    <w:link w:val="Mezinadpis2"/>
    <w:rsid w:val="000706D4"/>
    <w:rPr>
      <w:rFonts w:ascii="Century Gothic" w:eastAsiaTheme="majorEastAsia" w:hAnsi="Century Gothic" w:cstheme="majorBidi"/>
      <w:b/>
      <w:bCs/>
      <w:color w:val="383D41"/>
      <w:sz w:val="22"/>
      <w:szCs w:val="22"/>
    </w:rPr>
  </w:style>
  <w:style w:type="paragraph" w:customStyle="1" w:styleId="patikanadpis">
    <w:name w:val="patička nadpis"/>
    <w:basedOn w:val="Nadpis1"/>
    <w:link w:val="patikanadpisChar"/>
    <w:qFormat/>
    <w:rsid w:val="004C44DB"/>
    <w:rPr>
      <w:color w:val="383D41"/>
      <w:sz w:val="22"/>
      <w:szCs w:val="22"/>
    </w:rPr>
  </w:style>
  <w:style w:type="character" w:customStyle="1" w:styleId="patikanadpisChar">
    <w:name w:val="patička nadpis Char"/>
    <w:basedOn w:val="Nadpis1Char"/>
    <w:link w:val="patikanadpis"/>
    <w:rsid w:val="004C44DB"/>
    <w:rPr>
      <w:rFonts w:ascii="Century Gothic" w:eastAsiaTheme="majorEastAsia" w:hAnsi="Century Gothic" w:cstheme="majorBidi"/>
      <w:b/>
      <w:bCs/>
      <w:color w:val="383D41"/>
      <w:sz w:val="22"/>
      <w:szCs w:val="22"/>
    </w:rPr>
  </w:style>
  <w:style w:type="paragraph" w:styleId="Revize">
    <w:name w:val="Revision"/>
    <w:hidden/>
    <w:uiPriority w:val="99"/>
    <w:semiHidden/>
    <w:rsid w:val="00CC05C6"/>
    <w:pPr>
      <w:spacing w:after="0" w:line="240" w:lineRule="auto"/>
    </w:pPr>
    <w:rPr>
      <w:rFonts w:ascii="Century Gothic" w:hAnsi="Century Gothic"/>
      <w:sz w:val="20"/>
    </w:rPr>
  </w:style>
  <w:style w:type="character" w:styleId="Odkaznakoment">
    <w:name w:val="annotation reference"/>
    <w:basedOn w:val="Standardnpsmoodstavce"/>
    <w:uiPriority w:val="99"/>
    <w:semiHidden/>
    <w:unhideWhenUsed/>
    <w:rsid w:val="00D90A8E"/>
    <w:rPr>
      <w:sz w:val="16"/>
      <w:szCs w:val="16"/>
    </w:rPr>
  </w:style>
  <w:style w:type="paragraph" w:styleId="Textkomente">
    <w:name w:val="annotation text"/>
    <w:basedOn w:val="Normln"/>
    <w:link w:val="TextkomenteChar"/>
    <w:uiPriority w:val="99"/>
    <w:unhideWhenUsed/>
    <w:rsid w:val="00D90A8E"/>
    <w:pPr>
      <w:spacing w:line="240" w:lineRule="auto"/>
    </w:pPr>
    <w:rPr>
      <w:szCs w:val="20"/>
    </w:rPr>
  </w:style>
  <w:style w:type="character" w:customStyle="1" w:styleId="TextkomenteChar">
    <w:name w:val="Text komentáře Char"/>
    <w:basedOn w:val="Standardnpsmoodstavce"/>
    <w:link w:val="Textkomente"/>
    <w:uiPriority w:val="99"/>
    <w:rsid w:val="00D90A8E"/>
    <w:rPr>
      <w:rFonts w:ascii="Century Gothic" w:hAnsi="Century Gothic"/>
      <w:sz w:val="20"/>
      <w:szCs w:val="20"/>
    </w:rPr>
  </w:style>
  <w:style w:type="paragraph" w:styleId="Pedmtkomente">
    <w:name w:val="annotation subject"/>
    <w:basedOn w:val="Textkomente"/>
    <w:next w:val="Textkomente"/>
    <w:link w:val="PedmtkomenteChar"/>
    <w:uiPriority w:val="99"/>
    <w:semiHidden/>
    <w:unhideWhenUsed/>
    <w:rsid w:val="00D90A8E"/>
    <w:rPr>
      <w:b/>
      <w:bCs/>
    </w:rPr>
  </w:style>
  <w:style w:type="character" w:customStyle="1" w:styleId="PedmtkomenteChar">
    <w:name w:val="Předmět komentáře Char"/>
    <w:basedOn w:val="TextkomenteChar"/>
    <w:link w:val="Pedmtkomente"/>
    <w:uiPriority w:val="99"/>
    <w:semiHidden/>
    <w:rsid w:val="00D90A8E"/>
    <w:rPr>
      <w:rFonts w:ascii="Century Gothic" w:hAnsi="Century Gothic"/>
      <w:b/>
      <w:bCs/>
      <w:sz w:val="20"/>
      <w:szCs w:val="20"/>
    </w:rPr>
  </w:style>
  <w:style w:type="character" w:styleId="Sledovanodkaz">
    <w:name w:val="FollowedHyperlink"/>
    <w:basedOn w:val="Standardnpsmoodstavce"/>
    <w:uiPriority w:val="99"/>
    <w:semiHidden/>
    <w:unhideWhenUsed/>
    <w:rsid w:val="007C13BD"/>
    <w:rPr>
      <w:color w:val="F15B4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8847351">
      <w:bodyDiv w:val="1"/>
      <w:marLeft w:val="0"/>
      <w:marRight w:val="0"/>
      <w:marTop w:val="0"/>
      <w:marBottom w:val="0"/>
      <w:divBdr>
        <w:top w:val="none" w:sz="0" w:space="0" w:color="auto"/>
        <w:left w:val="none" w:sz="0" w:space="0" w:color="auto"/>
        <w:bottom w:val="none" w:sz="0" w:space="0" w:color="auto"/>
        <w:right w:val="none" w:sz="0" w:space="0" w:color="auto"/>
      </w:divBdr>
    </w:div>
    <w:div w:id="198339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tableau.com/app/profile/dark.side/viz/2024TipcarsIndex/DashboardTipcarsInde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avid.vondra@insighters.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Vlastní 1">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F15B4F"/>
      </a:hlink>
      <a:folHlink>
        <a:srgbClr val="F15B4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4C5A8-3BAE-4284-9770-5C3EB2956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878</Words>
  <Characters>5185</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Matěj Fürst</dc:creator>
  <cp:keywords/>
  <dc:description/>
  <cp:lastModifiedBy>Matěj Fürst</cp:lastModifiedBy>
  <cp:revision>11</cp:revision>
  <dcterms:created xsi:type="dcterms:W3CDTF">2024-09-25T11:49:00Z</dcterms:created>
  <dcterms:modified xsi:type="dcterms:W3CDTF">2024-09-25T14:42:00Z</dcterms:modified>
</cp:coreProperties>
</file>